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4A99" w:rsidRDefault="00214A99">
      <w:pPr>
        <w:rPr>
          <w:rFonts w:eastAsiaTheme="minorEastAsia"/>
        </w:rPr>
      </w:pPr>
    </w:p>
    <w:p w:rsidR="00214A99" w:rsidRDefault="005D4DB2" w:rsidP="005D4DB2">
      <w:pPr>
        <w:pStyle w:val="Heading1"/>
        <w:rPr>
          <w:rFonts w:eastAsiaTheme="minorEastAsia"/>
        </w:rPr>
      </w:pPr>
      <w:r>
        <w:rPr>
          <w:rFonts w:eastAsiaTheme="minorEastAsia"/>
        </w:rPr>
        <w:t>Listening to Zeta</w:t>
      </w:r>
    </w:p>
    <w:p w:rsidR="005D4DB2" w:rsidRDefault="005D4DB2" w:rsidP="005D4DB2">
      <w:r>
        <w:t>L. Stabile</w:t>
      </w:r>
    </w:p>
    <w:p w:rsidR="005D4DB2" w:rsidRDefault="00A03C04" w:rsidP="005D4DB2">
      <w:r>
        <w:t xml:space="preserve">February </w:t>
      </w:r>
      <w:r w:rsidR="005D4DB2">
        <w:t>2014</w:t>
      </w:r>
    </w:p>
    <w:p w:rsidR="005D4DB2" w:rsidRDefault="005D4DB2" w:rsidP="005D4DB2">
      <w:pPr>
        <w:pStyle w:val="Heading2"/>
      </w:pPr>
      <w:r>
        <w:t>Introduction</w:t>
      </w:r>
    </w:p>
    <w:p w:rsidR="00FB7116" w:rsidRDefault="005D4DB2" w:rsidP="005D4DB2">
      <w:r>
        <w:t xml:space="preserve">While looking at plots of the Riemann zeta function and Riemann-Siegel Z function, I was inspired by the appearance to wonder what sound would be produced by the waveform implied by these plots.  I found others had been similarly inspired, for example see </w:t>
      </w:r>
      <w:proofErr w:type="spellStart"/>
      <w:r w:rsidRPr="00214A99">
        <w:t>Takusagawa</w:t>
      </w:r>
      <w:proofErr w:type="spellEnd"/>
      <w:r>
        <w:t xml:space="preserve"> [1].</w:t>
      </w:r>
      <w:r w:rsidR="00FB7116">
        <w:t xml:space="preserve"> </w:t>
      </w:r>
      <w:proofErr w:type="spellStart"/>
      <w:r w:rsidR="00FB7116" w:rsidRPr="00214A99">
        <w:t>Takusagawa</w:t>
      </w:r>
      <w:proofErr w:type="spellEnd"/>
      <w:r w:rsidR="00FB7116">
        <w:t xml:space="preserve"> calculated and produced an audio file for the Riemann-Siegel Z function, which requires considerable computational power and sophisticated algorithms. His work used large amounts of computer power to produce not only very long audio files but large scale tabulations of the zeta function and its zeroes.</w:t>
      </w:r>
    </w:p>
    <w:p w:rsidR="005D4DB2" w:rsidRDefault="00FB7116" w:rsidP="005D4DB2">
      <w:r>
        <w:t>In this work I chose a simpler approach; however the auditory properties bear many similarities to [1] and as shown the approach allows a somewhat deeper analysis of the perceptual properties of the sound.</w:t>
      </w:r>
    </w:p>
    <w:p w:rsidR="00FB7116" w:rsidRDefault="00B86DDC" w:rsidP="00B86DDC">
      <w:pPr>
        <w:pStyle w:val="Heading2"/>
      </w:pPr>
      <w:r>
        <w:t>Exposition</w:t>
      </w:r>
    </w:p>
    <w:p w:rsidR="00214A99" w:rsidRDefault="00544F1F">
      <w:pPr>
        <w:rPr>
          <w:rFonts w:eastAsiaTheme="minorEastAsia"/>
        </w:rPr>
      </w:pPr>
      <w:r>
        <w:rPr>
          <w:rFonts w:eastAsiaTheme="minorEastAsia"/>
        </w:rPr>
        <w:t>We start with the Euler form of</w:t>
      </w:r>
      <w:r w:rsidR="00210B18">
        <w:rPr>
          <w:rFonts w:eastAsiaTheme="minorEastAsia"/>
        </w:rPr>
        <w:t xml:space="preserve"> the zeta function:</w:t>
      </w:r>
    </w:p>
    <w:p w:rsidR="00E7443C" w:rsidRPr="00210B18" w:rsidRDefault="00E7443C" w:rsidP="00210B18">
      <w:pPr>
        <w:spacing w:after="0"/>
        <w:rPr>
          <w:rFonts w:eastAsiaTheme="minorEastAsia"/>
        </w:rPr>
      </w:pPr>
      <m:oMathPara>
        <m:oMath>
          <m:r>
            <m:rPr>
              <m:nor/>
            </m:rPr>
            <w:rPr>
              <w:rFonts w:ascii="Cambria Math" w:eastAsiaTheme="minorEastAsia" w:hAnsi="Cambria Math"/>
            </w:rPr>
            <m:t>ζ(s)=</m:t>
          </m:r>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sSup>
                <m:sSupPr>
                  <m:ctrlPr>
                    <w:rPr>
                      <w:rFonts w:ascii="Cambria Math" w:eastAsiaTheme="minorEastAsia" w:hAnsi="Cambria Math"/>
                      <w:i/>
                    </w:rPr>
                  </m:ctrlPr>
                </m:sSupPr>
                <m:e>
                  <m:r>
                    <w:rPr>
                      <w:rFonts w:ascii="Cambria Math" w:eastAsiaTheme="minorEastAsia" w:hAnsi="Cambria Math"/>
                    </w:rPr>
                    <m:t>n</m:t>
                  </m:r>
                  <m:ctrlPr>
                    <w:rPr>
                      <w:rFonts w:ascii="Cambria Math" w:eastAsiaTheme="minorEastAsia" w:hAnsi="Cambria Math" w:cs="Arial"/>
                      <w:i/>
                    </w:rPr>
                  </m:ctrlPr>
                </m:e>
                <m:sup>
                  <m:r>
                    <w:rPr>
                      <w:rFonts w:ascii="Cambria Math" w:eastAsiaTheme="minorEastAsia" w:hAnsi="Cambria Math"/>
                    </w:rPr>
                    <m:t>-s</m:t>
                  </m:r>
                </m:sup>
              </m:sSup>
              <m:ctrlPr>
                <w:rPr>
                  <w:rFonts w:ascii="Cambria Math" w:eastAsiaTheme="minorEastAsia" w:hAnsi="Cambria Math" w:cs="Arial"/>
                  <w:i/>
                </w:rPr>
              </m:ctrlPr>
            </m:e>
          </m:nary>
        </m:oMath>
      </m:oMathPara>
    </w:p>
    <w:p w:rsidR="00210B18" w:rsidRPr="00544F1F" w:rsidRDefault="00210B18" w:rsidP="00210B18">
      <w:pPr>
        <w:jc w:val="right"/>
        <w:rPr>
          <w:rFonts w:eastAsiaTheme="minorEastAsia"/>
        </w:rPr>
      </w:pPr>
      <w:r>
        <w:rPr>
          <w:rFonts w:eastAsiaTheme="minorEastAsia"/>
        </w:rPr>
        <w:t>(1)</w:t>
      </w:r>
      <w:r w:rsidR="00BC563F">
        <w:rPr>
          <w:rStyle w:val="FootnoteReference"/>
          <w:rFonts w:eastAsiaTheme="minorEastAsia"/>
        </w:rPr>
        <w:footnoteReference w:id="1"/>
      </w:r>
    </w:p>
    <w:p w:rsidR="003B2AC7" w:rsidRDefault="00544F1F" w:rsidP="00E7443C">
      <w:pPr>
        <w:rPr>
          <w:rFonts w:eastAsiaTheme="minorEastAsia"/>
        </w:rPr>
      </w:pPr>
      <w:r>
        <w:rPr>
          <w:rFonts w:eastAsiaTheme="minorEastAsia"/>
        </w:rPr>
        <w:t xml:space="preserve">Note that this series preceded the zeta function as defined by Riemann, the latter being the analytic continuation of the Euler </w:t>
      </w:r>
      <w:r w:rsidR="00406D47">
        <w:rPr>
          <w:rFonts w:eastAsiaTheme="minorEastAsia"/>
        </w:rPr>
        <w:t xml:space="preserve">form </w:t>
      </w:r>
      <w:r>
        <w:rPr>
          <w:rFonts w:eastAsiaTheme="minorEastAsia"/>
        </w:rPr>
        <w:t>to the entire comp</w:t>
      </w:r>
      <w:r w:rsidR="00965B6F">
        <w:rPr>
          <w:rFonts w:eastAsiaTheme="minorEastAsia"/>
        </w:rPr>
        <w:t>lex plane other than for s = 1 (see [2]</w:t>
      </w:r>
      <w:r w:rsidR="00FA7DE3">
        <w:rPr>
          <w:rFonts w:eastAsiaTheme="minorEastAsia"/>
        </w:rPr>
        <w:t xml:space="preserve"> and [4]</w:t>
      </w:r>
      <w:r w:rsidR="00965B6F">
        <w:rPr>
          <w:rFonts w:eastAsiaTheme="minorEastAsia"/>
        </w:rPr>
        <w:t>).</w:t>
      </w:r>
      <w:r w:rsidR="00E7434C">
        <w:rPr>
          <w:rFonts w:eastAsiaTheme="minorEastAsia"/>
        </w:rPr>
        <w:t xml:space="preserve">  </w:t>
      </w:r>
    </w:p>
    <w:p w:rsidR="00544F1F" w:rsidRPr="00544F1F" w:rsidRDefault="00544F1F" w:rsidP="00E7443C">
      <w:pPr>
        <w:rPr>
          <w:rFonts w:ascii="Cambria Math" w:eastAsiaTheme="minorEastAsia" w:hAnsi="Cambria Math"/>
          <w:oMath/>
        </w:rPr>
      </w:pPr>
      <w:r>
        <w:rPr>
          <w:rFonts w:eastAsiaTheme="minorEastAsia"/>
        </w:rPr>
        <w:t xml:space="preserve">The </w:t>
      </w:r>
      <w:proofErr w:type="spellStart"/>
      <w:r>
        <w:rPr>
          <w:rFonts w:eastAsiaTheme="minorEastAsia"/>
        </w:rPr>
        <w:t>Dirichlet</w:t>
      </w:r>
      <w:proofErr w:type="spellEnd"/>
      <w:r>
        <w:rPr>
          <w:rFonts w:eastAsiaTheme="minorEastAsia"/>
        </w:rPr>
        <w:t xml:space="preserve"> series analytically continues</w:t>
      </w:r>
      <w:r w:rsidR="008E3D2F">
        <w:rPr>
          <w:rFonts w:eastAsiaTheme="minorEastAsia"/>
        </w:rPr>
        <w:t xml:space="preserve"> </w:t>
      </w:r>
      <w:r w:rsidR="00B027A1">
        <w:rPr>
          <w:rFonts w:eastAsiaTheme="minorEastAsia"/>
        </w:rPr>
        <w:t>(1)</w:t>
      </w:r>
      <w:r>
        <w:rPr>
          <w:rFonts w:eastAsiaTheme="minorEastAsia"/>
        </w:rPr>
        <w:t xml:space="preserve"> to the complex plane where Re(s) &gt; 0</w:t>
      </w:r>
      <w:r w:rsidR="00965B6F">
        <w:rPr>
          <w:rFonts w:eastAsiaTheme="minorEastAsia"/>
        </w:rPr>
        <w:t xml:space="preserve"> (see [4]). </w:t>
      </w:r>
      <w:r>
        <w:rPr>
          <w:rFonts w:eastAsiaTheme="minorEastAsia"/>
        </w:rPr>
        <w:t xml:space="preserve"> Its derivation begins by writing</w:t>
      </w:r>
    </w:p>
    <w:p w:rsidR="00E7443C" w:rsidRPr="00210B18" w:rsidRDefault="00E7443C" w:rsidP="00210B18">
      <w:pPr>
        <w:spacing w:after="0"/>
        <w:rPr>
          <w:rFonts w:eastAsiaTheme="minorEastAsia"/>
        </w:rPr>
      </w:pPr>
      <m:oMathPara>
        <m:oMath>
          <m:r>
            <m:rPr>
              <m:nor/>
            </m:rPr>
            <w:rPr>
              <w:rFonts w:ascii="Cambria Math" w:eastAsiaTheme="minorEastAsia" w:hAnsi="Cambria Math"/>
            </w:rPr>
            <m:t>ζ(s)=2</m:t>
          </m:r>
          <m:nary>
            <m:naryPr>
              <m:chr m:val="∑"/>
              <m:ctrlPr>
                <w:rPr>
                  <w:rFonts w:ascii="Cambria Math" w:eastAsiaTheme="minorEastAsia" w:hAnsi="Cambria Math"/>
                  <w:i/>
                </w:rPr>
              </m:ctrlPr>
            </m:naryPr>
            <m:sub>
              <m:r>
                <m:rPr>
                  <m:nor/>
                </m:rPr>
                <w:rPr>
                  <w:rFonts w:ascii="Cambria Math" w:eastAsiaTheme="minorEastAsia" w:hAnsi="Cambria Math"/>
                </w:rPr>
                <m:t>k=1</m:t>
              </m:r>
            </m:sub>
            <m:sup>
              <m:r>
                <m:rPr>
                  <m:nor/>
                </m:rPr>
                <w:rPr>
                  <w:rFonts w:ascii="Cambria Math" w:eastAsiaTheme="minorEastAsia" w:hAnsi="Cambria Math"/>
                </w:rPr>
                <m:t>∞</m:t>
              </m:r>
            </m:sup>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2k</m:t>
                      </m:r>
                    </m:e>
                  </m:d>
                  <m:ctrlPr>
                    <w:rPr>
                      <w:rFonts w:ascii="Cambria Math" w:eastAsiaTheme="minorEastAsia" w:hAnsi="Cambria Math" w:cs="Cambria Math"/>
                      <w:i/>
                    </w:rPr>
                  </m:ctrlPr>
                </m:e>
                <m:sup>
                  <m:r>
                    <w:rPr>
                      <w:rFonts w:ascii="Cambria Math" w:eastAsiaTheme="minorEastAsia" w:hAnsi="Cambria Math"/>
                    </w:rPr>
                    <m:t>-s</m:t>
                  </m:r>
                </m:sup>
              </m:sSup>
              <m:r>
                <w:rPr>
                  <w:rFonts w:ascii="Cambria Math" w:eastAsiaTheme="minorEastAsia" w:hAnsi="Cambria Math"/>
                </w:rPr>
                <m:t>-</m:t>
              </m:r>
              <m:ctrlPr>
                <w:rPr>
                  <w:rFonts w:ascii="Cambria Math" w:eastAsiaTheme="minorEastAsia" w:hAnsi="Cambria Math" w:cs="Arial"/>
                  <w:i/>
                </w:rPr>
              </m:ctrlPr>
            </m:e>
          </m:nary>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sSup>
                <m:sSupPr>
                  <m:ctrlPr>
                    <w:rPr>
                      <w:rFonts w:ascii="Cambria Math" w:eastAsiaTheme="minorEastAsia" w:hAnsi="Cambria Math"/>
                      <w:i/>
                    </w:rPr>
                  </m:ctrlPr>
                </m:sSupPr>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ctrlPr>
                        <w:rPr>
                          <w:rFonts w:ascii="Cambria Math" w:eastAsiaTheme="minorEastAsia" w:hAnsi="Cambria Math" w:cs="Cambria Math"/>
                          <w:i/>
                        </w:rPr>
                      </m:ctrlPr>
                    </m:e>
                    <m:sup>
                      <m:r>
                        <w:rPr>
                          <w:rFonts w:ascii="Cambria Math" w:eastAsiaTheme="minorEastAsia" w:hAnsi="Cambria Math"/>
                        </w:rPr>
                        <m:t>n</m:t>
                      </m:r>
                    </m:sup>
                  </m:sSup>
                  <m:r>
                    <w:rPr>
                      <w:rFonts w:ascii="Cambria Math" w:eastAsiaTheme="minorEastAsia" w:hAnsi="Cambria Math"/>
                    </w:rPr>
                    <m:t xml:space="preserve"> n</m:t>
                  </m:r>
                  <m:ctrlPr>
                    <w:rPr>
                      <w:rFonts w:ascii="Cambria Math" w:eastAsiaTheme="minorEastAsia" w:hAnsi="Cambria Math" w:cs="Arial"/>
                      <w:i/>
                    </w:rPr>
                  </m:ctrlPr>
                </m:e>
                <m:sup>
                  <m:r>
                    <w:rPr>
                      <w:rFonts w:ascii="Cambria Math" w:eastAsiaTheme="minorEastAsia" w:hAnsi="Cambria Math"/>
                    </w:rPr>
                    <m:t>-s</m:t>
                  </m:r>
                </m:sup>
              </m:sSup>
              <m:ctrlPr>
                <w:rPr>
                  <w:rFonts w:ascii="Cambria Math" w:eastAsiaTheme="minorEastAsia" w:hAnsi="Cambria Math" w:cs="Arial"/>
                  <w:i/>
                </w:rPr>
              </m:ctrlPr>
            </m:e>
          </m:nary>
        </m:oMath>
      </m:oMathPara>
    </w:p>
    <w:p w:rsidR="00210B18" w:rsidRPr="00544F1F" w:rsidRDefault="00210B18" w:rsidP="00210B18">
      <w:pPr>
        <w:jc w:val="right"/>
        <w:rPr>
          <w:rFonts w:eastAsiaTheme="minorEastAsia"/>
        </w:rPr>
      </w:pPr>
      <w:r>
        <w:rPr>
          <w:rFonts w:eastAsiaTheme="minorEastAsia"/>
        </w:rPr>
        <w:t>(2)</w:t>
      </w:r>
    </w:p>
    <w:p w:rsidR="00544F1F" w:rsidRPr="00E7443C" w:rsidRDefault="00544F1F" w:rsidP="00E7443C">
      <w:pPr>
        <w:rPr>
          <w:rFonts w:ascii="Cambria Math" w:eastAsiaTheme="minorEastAsia" w:hAnsi="Cambria Math"/>
          <w:oMath/>
        </w:rPr>
      </w:pPr>
      <w:proofErr w:type="gramStart"/>
      <w:r>
        <w:rPr>
          <w:rFonts w:eastAsiaTheme="minorEastAsia"/>
        </w:rPr>
        <w:t>and</w:t>
      </w:r>
      <w:proofErr w:type="gramEnd"/>
      <w:r>
        <w:rPr>
          <w:rFonts w:eastAsiaTheme="minorEastAsia"/>
        </w:rPr>
        <w:t xml:space="preserve"> winds up </w:t>
      </w:r>
      <w:r w:rsidR="00B32134">
        <w:rPr>
          <w:rFonts w:eastAsiaTheme="minorEastAsia"/>
        </w:rPr>
        <w:t xml:space="preserve">after elementary manipulation </w:t>
      </w:r>
      <w:r>
        <w:rPr>
          <w:rFonts w:eastAsiaTheme="minorEastAsia"/>
        </w:rPr>
        <w:t>as</w:t>
      </w:r>
    </w:p>
    <w:p w:rsidR="00E7443C" w:rsidRPr="00210B18" w:rsidRDefault="00E7443C" w:rsidP="00210B18">
      <w:pPr>
        <w:spacing w:after="0"/>
        <w:rPr>
          <w:rFonts w:eastAsiaTheme="minorEastAsia"/>
        </w:rPr>
      </w:pPr>
      <m:oMathPara>
        <m:oMath>
          <m:r>
            <m:rPr>
              <m:nor/>
            </m:rPr>
            <w:rPr>
              <w:rFonts w:ascii="Cambria Math" w:eastAsiaTheme="minorEastAsia" w:hAnsi="Cambria Math"/>
            </w:rPr>
            <w:lastRenderedPageBreak/>
            <m:t>ζ(s)=</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1-</m:t>
              </m:r>
              <m:sSup>
                <m:sSupPr>
                  <m:ctrlPr>
                    <w:rPr>
                      <w:rFonts w:ascii="Cambria Math" w:eastAsiaTheme="minorEastAsia" w:hAnsi="Cambria Math"/>
                      <w:i/>
                    </w:rPr>
                  </m:ctrlPr>
                </m:sSupPr>
                <m:e>
                  <m:r>
                    <w:rPr>
                      <w:rFonts w:ascii="Cambria Math" w:eastAsiaTheme="minorEastAsia" w:hAnsi="Cambria Math"/>
                    </w:rPr>
                    <m:t>2</m:t>
                  </m:r>
                </m:e>
                <m:sup>
                  <m:r>
                    <w:rPr>
                      <w:rFonts w:ascii="Cambria Math" w:eastAsiaTheme="minorEastAsia" w:hAnsi="Cambria Math"/>
                    </w:rPr>
                    <m:t>1-s</m:t>
                  </m:r>
                </m:sup>
              </m:sSup>
            </m:den>
          </m:f>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sSup>
                <m:sSupPr>
                  <m:ctrlPr>
                    <w:rPr>
                      <w:rFonts w:ascii="Cambria Math" w:eastAsiaTheme="minorEastAsia" w:hAnsi="Cambria Math"/>
                      <w:i/>
                    </w:rPr>
                  </m:ctrlPr>
                </m:sSupPr>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ctrlPr>
                        <w:rPr>
                          <w:rFonts w:ascii="Cambria Math" w:eastAsiaTheme="minorEastAsia" w:hAnsi="Cambria Math" w:cs="Cambria Math"/>
                          <w:i/>
                        </w:rPr>
                      </m:ctrlPr>
                    </m:e>
                    <m:sup>
                      <m:r>
                        <w:rPr>
                          <w:rFonts w:ascii="Cambria Math" w:eastAsiaTheme="minorEastAsia" w:hAnsi="Cambria Math"/>
                        </w:rPr>
                        <m:t>n</m:t>
                      </m:r>
                    </m:sup>
                  </m:sSup>
                  <m:r>
                    <w:rPr>
                      <w:rFonts w:ascii="Cambria Math" w:eastAsiaTheme="minorEastAsia" w:hAnsi="Cambria Math"/>
                    </w:rPr>
                    <m:t xml:space="preserve"> n</m:t>
                  </m:r>
                  <m:ctrlPr>
                    <w:rPr>
                      <w:rFonts w:ascii="Cambria Math" w:eastAsiaTheme="minorEastAsia" w:hAnsi="Cambria Math" w:cs="Arial"/>
                      <w:i/>
                    </w:rPr>
                  </m:ctrlPr>
                </m:e>
                <m:sup>
                  <m:r>
                    <w:rPr>
                      <w:rFonts w:ascii="Cambria Math" w:eastAsiaTheme="minorEastAsia" w:hAnsi="Cambria Math"/>
                    </w:rPr>
                    <m:t>-s</m:t>
                  </m:r>
                </m:sup>
              </m:sSup>
              <m:ctrlPr>
                <w:rPr>
                  <w:rFonts w:ascii="Cambria Math" w:eastAsiaTheme="minorEastAsia" w:hAnsi="Cambria Math" w:cs="Arial"/>
                  <w:i/>
                </w:rPr>
              </m:ctrlPr>
            </m:e>
          </m:nary>
        </m:oMath>
      </m:oMathPara>
    </w:p>
    <w:p w:rsidR="00210B18" w:rsidRPr="00544F1F" w:rsidRDefault="00210B18" w:rsidP="00210B18">
      <w:pPr>
        <w:jc w:val="right"/>
        <w:rPr>
          <w:rFonts w:eastAsiaTheme="minorEastAsia"/>
        </w:rPr>
      </w:pPr>
      <w:r>
        <w:rPr>
          <w:rFonts w:eastAsiaTheme="minorEastAsia"/>
        </w:rPr>
        <w:t>(3)</w:t>
      </w:r>
    </w:p>
    <w:p w:rsidR="00544F1F" w:rsidRDefault="00544F1F" w:rsidP="00E7443C">
      <w:pPr>
        <w:rPr>
          <w:rFonts w:eastAsiaTheme="minorEastAsia"/>
        </w:rPr>
      </w:pPr>
      <w:r>
        <w:rPr>
          <w:rFonts w:eastAsiaTheme="minorEastAsia"/>
        </w:rPr>
        <w:t xml:space="preserve">(3) </w:t>
      </w:r>
      <w:proofErr w:type="gramStart"/>
      <w:r>
        <w:rPr>
          <w:rFonts w:eastAsiaTheme="minorEastAsia"/>
        </w:rPr>
        <w:t>provides</w:t>
      </w:r>
      <w:proofErr w:type="gramEnd"/>
      <w:r>
        <w:rPr>
          <w:rFonts w:eastAsiaTheme="minorEastAsia"/>
        </w:rPr>
        <w:t xml:space="preserve"> a computationally reasonable</w:t>
      </w:r>
      <w:r w:rsidR="00B32134">
        <w:rPr>
          <w:rStyle w:val="FootnoteReference"/>
          <w:rFonts w:eastAsiaTheme="minorEastAsia"/>
        </w:rPr>
        <w:footnoteReference w:id="2"/>
      </w:r>
      <w:r>
        <w:rPr>
          <w:rFonts w:eastAsiaTheme="minorEastAsia"/>
        </w:rPr>
        <w:t xml:space="preserve"> way to evaluate zeta on the critical line Re(s) = ½. </w:t>
      </w:r>
    </w:p>
    <w:p w:rsidR="00544F1F" w:rsidRPr="00544F1F" w:rsidRDefault="00544F1F" w:rsidP="00E7443C">
      <w:pPr>
        <w:rPr>
          <w:rFonts w:ascii="Cambria Math" w:eastAsiaTheme="minorEastAsia" w:hAnsi="Cambria Math"/>
          <w:oMath/>
        </w:rPr>
      </w:pPr>
      <w:r>
        <w:rPr>
          <w:rFonts w:eastAsiaTheme="minorEastAsia"/>
        </w:rPr>
        <w:t>Lett</w:t>
      </w:r>
      <w:r w:rsidR="00210B18">
        <w:rPr>
          <w:rFonts w:eastAsiaTheme="minorEastAsia"/>
        </w:rPr>
        <w:t xml:space="preserve">ing s = x + </w:t>
      </w:r>
      <w:proofErr w:type="spellStart"/>
      <w:r w:rsidR="00210B18">
        <w:rPr>
          <w:rFonts w:eastAsiaTheme="minorEastAsia"/>
        </w:rPr>
        <w:t>iy</w:t>
      </w:r>
      <w:proofErr w:type="spellEnd"/>
      <w:r w:rsidR="00210B18">
        <w:rPr>
          <w:rFonts w:eastAsiaTheme="minorEastAsia"/>
        </w:rPr>
        <w:t>, (</w:t>
      </w:r>
      <w:r w:rsidR="001755E3">
        <w:rPr>
          <w:rFonts w:eastAsiaTheme="minorEastAsia"/>
        </w:rPr>
        <w:t>2</w:t>
      </w:r>
      <w:r w:rsidR="00210B18">
        <w:rPr>
          <w:rFonts w:eastAsiaTheme="minorEastAsia"/>
        </w:rPr>
        <w:t>) becomes:</w:t>
      </w:r>
    </w:p>
    <w:p w:rsidR="00E7443C" w:rsidRPr="00210B18" w:rsidRDefault="001E640A" w:rsidP="00210B18">
      <w:pPr>
        <w:spacing w:after="0"/>
        <w:rPr>
          <w:rFonts w:eastAsiaTheme="minorEastAsia"/>
        </w:rPr>
      </w:pPr>
      <m:oMathPara>
        <m:oMath>
          <m:r>
            <m:rPr>
              <m:nor/>
            </m:rPr>
            <w:rPr>
              <w:rFonts w:ascii="Cambria Math" w:eastAsiaTheme="minorEastAsia" w:hAnsi="Cambria Math"/>
            </w:rPr>
            <m:t>ζ(</m:t>
          </m:r>
          <m:r>
            <w:rPr>
              <w:rFonts w:ascii="Cambria Math" w:eastAsiaTheme="minorEastAsia" w:hAnsi="Cambria Math"/>
            </w:rPr>
            <m:t>x</m:t>
          </m:r>
          <m:r>
            <m:rPr>
              <m:nor/>
            </m:rPr>
            <w:rPr>
              <w:rFonts w:ascii="Cambria Math" w:eastAsiaTheme="minorEastAsia" w:hAnsi="Cambria Math"/>
            </w:rPr>
            <m:t>+</m:t>
          </m:r>
          <m:r>
            <w:rPr>
              <w:rFonts w:ascii="Cambria Math" w:eastAsiaTheme="minorEastAsia" w:hAnsi="Cambria Math"/>
            </w:rPr>
            <m:t>iy</m:t>
          </m:r>
          <m:r>
            <m:rPr>
              <m:nor/>
            </m:rPr>
            <w:rPr>
              <w:rFonts w:ascii="Cambria Math" w:eastAsiaTheme="minorEastAsia" w:hAnsi="Cambria Math"/>
            </w:rPr>
            <m:t>)=2</m:t>
          </m:r>
          <m:nary>
            <m:naryPr>
              <m:chr m:val="∑"/>
              <m:ctrlPr>
                <w:rPr>
                  <w:rFonts w:ascii="Cambria Math" w:eastAsiaTheme="minorEastAsia" w:hAnsi="Cambria Math"/>
                  <w:i/>
                </w:rPr>
              </m:ctrlPr>
            </m:naryPr>
            <m:sub>
              <m:r>
                <m:rPr>
                  <m:nor/>
                </m:rPr>
                <w:rPr>
                  <w:rFonts w:ascii="Cambria Math" w:eastAsiaTheme="minorEastAsia" w:hAnsi="Cambria Math"/>
                </w:rPr>
                <m:t>k=1</m:t>
              </m:r>
            </m:sub>
            <m:sup>
              <m:r>
                <m:rPr>
                  <m:nor/>
                </m:rPr>
                <w:rPr>
                  <w:rFonts w:ascii="Cambria Math" w:eastAsiaTheme="minorEastAsia" w:hAnsi="Cambria Math"/>
                </w:rPr>
                <m:t>∞</m:t>
              </m:r>
            </m:sup>
            <m:e>
              <m:sSup>
                <m:sSupPr>
                  <m:ctrlPr>
                    <w:rPr>
                      <w:rFonts w:ascii="Cambria Math" w:eastAsiaTheme="minorEastAsia" w:hAnsi="Cambria Math"/>
                      <w:i/>
                    </w:rPr>
                  </m:ctrlPr>
                </m:sSupPr>
                <m:e>
                  <m:r>
                    <w:rPr>
                      <w:rFonts w:ascii="Cambria Math" w:eastAsiaTheme="minorEastAsia" w:hAnsi="Cambria Math"/>
                    </w:rPr>
                    <m:t>e</m:t>
                  </m:r>
                  <m:ctrlPr>
                    <w:rPr>
                      <w:rFonts w:ascii="Cambria Math" w:eastAsiaTheme="minorEastAsia" w:hAnsi="Cambria Math" w:cs="Cambria Math"/>
                      <w:i/>
                    </w:rPr>
                  </m:ctrlPr>
                </m:e>
                <m:sup>
                  <m:d>
                    <m:dPr>
                      <m:ctrlPr>
                        <w:rPr>
                          <w:rFonts w:ascii="Cambria Math" w:eastAsiaTheme="minorEastAsia" w:hAnsi="Cambria Math"/>
                          <w:i/>
                        </w:rPr>
                      </m:ctrlPr>
                    </m:dPr>
                    <m:e>
                      <m:func>
                        <m:funcPr>
                          <m:ctrlPr>
                            <w:rPr>
                              <w:rFonts w:ascii="Cambria Math" w:eastAsiaTheme="minorEastAsia" w:hAnsi="Cambria Math" w:cs="Cambria Math"/>
                              <w:i/>
                            </w:rPr>
                          </m:ctrlPr>
                        </m:funcPr>
                        <m:fName>
                          <m:r>
                            <m:rPr>
                              <m:sty m:val="p"/>
                            </m:rPr>
                            <w:rPr>
                              <w:rFonts w:ascii="Cambria Math" w:eastAsiaTheme="minorEastAsia" w:hAnsi="Cambria Math"/>
                            </w:rPr>
                            <m:t xml:space="preserve">ln </m:t>
                          </m:r>
                          <m:ctrlPr>
                            <w:rPr>
                              <w:rFonts w:ascii="Cambria Math" w:eastAsiaTheme="minorEastAsia" w:hAnsi="Cambria Math"/>
                              <w:i/>
                            </w:rPr>
                          </m:ctrlPr>
                        </m:fName>
                        <m:e>
                          <m:d>
                            <m:dPr>
                              <m:ctrlPr>
                                <w:rPr>
                                  <w:rFonts w:ascii="Cambria Math" w:eastAsiaTheme="minorEastAsia" w:hAnsi="Cambria Math"/>
                                  <w:i/>
                                </w:rPr>
                              </m:ctrlPr>
                            </m:dPr>
                            <m:e>
                              <m:r>
                                <w:rPr>
                                  <w:rFonts w:ascii="Cambria Math" w:eastAsiaTheme="minorEastAsia" w:hAnsi="Cambria Math"/>
                                </w:rPr>
                                <m:t>2k</m:t>
                              </m:r>
                            </m:e>
                          </m:d>
                        </m:e>
                      </m:func>
                    </m:e>
                  </m:d>
                  <m:d>
                    <m:dPr>
                      <m:ctrlPr>
                        <w:rPr>
                          <w:rFonts w:ascii="Cambria Math" w:eastAsiaTheme="minorEastAsia" w:hAnsi="Cambria Math"/>
                          <w:i/>
                        </w:rPr>
                      </m:ctrlPr>
                    </m:dPr>
                    <m:e>
                      <m:r>
                        <w:rPr>
                          <w:rFonts w:ascii="Cambria Math" w:eastAsiaTheme="minorEastAsia" w:hAnsi="Cambria Math"/>
                        </w:rPr>
                        <m:t>-x</m:t>
                      </m:r>
                    </m:e>
                  </m:d>
                </m:sup>
              </m:sSup>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m:t>
                  </m:r>
                  <m:d>
                    <m:dPr>
                      <m:ctrlPr>
                        <w:rPr>
                          <w:rFonts w:ascii="Cambria Math" w:eastAsiaTheme="minorEastAsia" w:hAnsi="Cambria Math"/>
                          <w:i/>
                        </w:rPr>
                      </m:ctrlPr>
                    </m:dPr>
                    <m:e>
                      <m:func>
                        <m:funcPr>
                          <m:ctrlPr>
                            <w:rPr>
                              <w:rFonts w:ascii="Cambria Math" w:eastAsiaTheme="minorEastAsia" w:hAnsi="Cambria Math" w:cs="Cambria Math"/>
                              <w:i/>
                            </w:rPr>
                          </m:ctrlPr>
                        </m:funcPr>
                        <m:fName>
                          <m:r>
                            <m:rPr>
                              <m:sty m:val="p"/>
                            </m:rPr>
                            <w:rPr>
                              <w:rFonts w:ascii="Cambria Math" w:eastAsiaTheme="minorEastAsia" w:hAnsi="Cambria Math"/>
                            </w:rPr>
                            <m:t>ln</m:t>
                          </m:r>
                          <m:ctrlPr>
                            <w:rPr>
                              <w:rFonts w:ascii="Cambria Math" w:eastAsiaTheme="minorEastAsia" w:hAnsi="Cambria Math"/>
                              <w:i/>
                            </w:rPr>
                          </m:ctrlPr>
                        </m:fName>
                        <m:e>
                          <m:r>
                            <w:rPr>
                              <w:rFonts w:ascii="Cambria Math" w:eastAsiaTheme="minorEastAsia" w:hAnsi="Cambria Math"/>
                            </w:rPr>
                            <m:t xml:space="preserve"> </m:t>
                          </m:r>
                          <m:d>
                            <m:dPr>
                              <m:ctrlPr>
                                <w:rPr>
                                  <w:rFonts w:ascii="Cambria Math" w:eastAsiaTheme="minorEastAsia" w:hAnsi="Cambria Math"/>
                                  <w:i/>
                                </w:rPr>
                              </m:ctrlPr>
                            </m:dPr>
                            <m:e>
                              <m:r>
                                <w:rPr>
                                  <w:rFonts w:ascii="Cambria Math" w:eastAsiaTheme="minorEastAsia" w:hAnsi="Cambria Math"/>
                                </w:rPr>
                                <m:t>2k</m:t>
                              </m:r>
                            </m:e>
                          </m:d>
                        </m:e>
                      </m:func>
                    </m:e>
                  </m:d>
                  <m:r>
                    <w:rPr>
                      <w:rFonts w:ascii="Cambria Math" w:eastAsiaTheme="minorEastAsia" w:hAnsi="Cambria Math"/>
                    </w:rPr>
                    <m:t xml:space="preserve"> y</m:t>
                  </m:r>
                </m:sup>
              </m:sSup>
              <m:r>
                <w:rPr>
                  <w:rFonts w:ascii="Cambria Math" w:eastAsiaTheme="minorEastAsia" w:hAnsi="Cambria Math"/>
                </w:rPr>
                <m:t>-</m:t>
              </m:r>
              <m:ctrlPr>
                <w:rPr>
                  <w:rFonts w:ascii="Cambria Math" w:eastAsiaTheme="minorEastAsia" w:hAnsi="Cambria Math" w:cs="Arial"/>
                  <w:i/>
                </w:rPr>
              </m:ctrlPr>
            </m:e>
          </m:nary>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ctrlPr>
                    <w:rPr>
                      <w:rFonts w:ascii="Cambria Math" w:eastAsiaTheme="minorEastAsia" w:hAnsi="Cambria Math" w:cs="Cambria Math"/>
                      <w:i/>
                    </w:rPr>
                  </m:ctrlPr>
                </m:e>
                <m:sup>
                  <m:r>
                    <w:rPr>
                      <w:rFonts w:ascii="Cambria Math" w:eastAsiaTheme="minorEastAsia" w:hAnsi="Cambria Math"/>
                    </w:rPr>
                    <m:t>n</m:t>
                  </m:r>
                </m:sup>
              </m:sSup>
              <m:r>
                <w:rPr>
                  <w:rFonts w:ascii="Cambria Math" w:eastAsiaTheme="minorEastAsia" w:hAnsi="Cambria Math"/>
                </w:rPr>
                <m:t xml:space="preserve"> </m:t>
              </m:r>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 xml:space="preserve"> x) y</m:t>
                      </m:r>
                    </m:e>
                  </m:func>
                  <m:r>
                    <w:rPr>
                      <w:rFonts w:ascii="Cambria Math" w:eastAsiaTheme="minorEastAsia" w:hAnsi="Cambria Math"/>
                    </w:rPr>
                    <m:t xml:space="preserve"> </m:t>
                  </m:r>
                </m:sup>
              </m:sSup>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m:t>
                  </m:r>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 y</m:t>
                      </m:r>
                    </m:e>
                  </m:func>
                </m:sup>
              </m:sSup>
              <m:ctrlPr>
                <w:rPr>
                  <w:rFonts w:ascii="Cambria Math" w:eastAsiaTheme="minorEastAsia" w:hAnsi="Cambria Math" w:cs="Arial"/>
                  <w:i/>
                </w:rPr>
              </m:ctrlPr>
            </m:e>
          </m:nary>
        </m:oMath>
      </m:oMathPara>
    </w:p>
    <w:p w:rsidR="00210B18" w:rsidRPr="001E640A" w:rsidRDefault="00210B18" w:rsidP="00210B18">
      <w:pPr>
        <w:jc w:val="right"/>
        <w:rPr>
          <w:rFonts w:eastAsiaTheme="minorEastAsia"/>
        </w:rPr>
      </w:pPr>
      <w:r>
        <w:rPr>
          <w:rFonts w:eastAsiaTheme="minorEastAsia"/>
        </w:rPr>
        <w:t>(4)</w:t>
      </w:r>
    </w:p>
    <w:p w:rsidR="001E640A" w:rsidRPr="001E640A" w:rsidRDefault="001E640A" w:rsidP="00E7443C">
      <w:pPr>
        <w:rPr>
          <w:rFonts w:ascii="Cambria Math" w:eastAsiaTheme="minorEastAsia" w:hAnsi="Cambria Math"/>
          <w:oMath/>
        </w:rPr>
      </w:pPr>
      <w:proofErr w:type="gramStart"/>
      <w:r>
        <w:rPr>
          <w:rFonts w:eastAsiaTheme="minorEastAsia"/>
        </w:rPr>
        <w:t>and</w:t>
      </w:r>
      <w:proofErr w:type="gramEnd"/>
      <w:r>
        <w:rPr>
          <w:rFonts w:eastAsiaTheme="minorEastAsia"/>
        </w:rPr>
        <w:t xml:space="preserve"> letting x = ½ </w:t>
      </w:r>
      <w:r w:rsidR="00210B18">
        <w:rPr>
          <w:rFonts w:eastAsiaTheme="minorEastAsia"/>
        </w:rPr>
        <w:t>we get:</w:t>
      </w:r>
    </w:p>
    <w:p w:rsidR="00E7443C" w:rsidRPr="00210B18" w:rsidRDefault="001E640A" w:rsidP="00210B18">
      <w:pPr>
        <w:spacing w:after="0"/>
        <w:rPr>
          <w:rFonts w:eastAsiaTheme="minorEastAsia"/>
        </w:rPr>
      </w:pPr>
      <m:oMathPara>
        <m:oMath>
          <m:r>
            <m:rPr>
              <m:nor/>
            </m:rPr>
            <w:rPr>
              <w:rFonts w:ascii="Cambria Math" w:eastAsiaTheme="minorEastAsia" w:hAnsi="Cambria Math"/>
            </w:rPr>
            <m:t>ζ(</m:t>
          </m:r>
          <m:box>
            <m:boxPr>
              <m:ctrlPr>
                <w:rPr>
                  <w:rFonts w:ascii="Cambria Math" w:eastAsiaTheme="minorEastAsia" w:hAnsi="Cambria Math"/>
                </w:rPr>
              </m:ctrlPr>
            </m:boxPr>
            <m:e>
              <m:argPr>
                <m:argSz m:val="-1"/>
              </m:argPr>
              <m:f>
                <m:fPr>
                  <m:ctrlPr>
                    <w:rPr>
                      <w:rFonts w:ascii="Cambria Math" w:eastAsiaTheme="minorEastAsia" w:hAnsi="Cambria Math"/>
                    </w:rPr>
                  </m:ctrlPr>
                </m:fPr>
                <m:num>
                  <m:r>
                    <w:rPr>
                      <w:rFonts w:ascii="Cambria Math" w:eastAsiaTheme="minorEastAsia" w:hAnsi="Cambria Math"/>
                    </w:rPr>
                    <m:t>1</m:t>
                  </m:r>
                </m:num>
                <m:den>
                  <m:r>
                    <w:rPr>
                      <w:rFonts w:ascii="Cambria Math" w:eastAsiaTheme="minorEastAsia" w:hAnsi="Cambria Math"/>
                    </w:rPr>
                    <m:t>2</m:t>
                  </m:r>
                </m:den>
              </m:f>
            </m:e>
          </m:box>
          <m:r>
            <m:rPr>
              <m:nor/>
            </m:rPr>
            <w:rPr>
              <w:rFonts w:ascii="Cambria Math" w:eastAsiaTheme="minorEastAsia" w:hAnsi="Cambria Math"/>
            </w:rPr>
            <m:t xml:space="preserve"> + </m:t>
          </m:r>
          <m:r>
            <w:rPr>
              <w:rFonts w:ascii="Cambria Math" w:eastAsiaTheme="minorEastAsia" w:hAnsi="Cambria Math"/>
            </w:rPr>
            <m:t>iy</m:t>
          </m:r>
          <m:r>
            <m:rPr>
              <m:nor/>
            </m:rPr>
            <w:rPr>
              <w:rFonts w:ascii="Cambria Math" w:eastAsiaTheme="minorEastAsia" w:hAnsi="Cambria Math"/>
            </w:rPr>
            <m:t>)=</m:t>
          </m:r>
          <m:rad>
            <m:radPr>
              <m:degHide m:val="1"/>
              <m:ctrlPr>
                <w:rPr>
                  <w:rFonts w:ascii="Cambria Math" w:eastAsiaTheme="minorEastAsia" w:hAnsi="Cambria Math"/>
                  <w:i/>
                </w:rPr>
              </m:ctrlPr>
            </m:radPr>
            <m:deg/>
            <m:e>
              <m:r>
                <w:rPr>
                  <w:rFonts w:ascii="Cambria Math" w:eastAsiaTheme="minorEastAsia" w:hAnsi="Cambria Math"/>
                </w:rPr>
                <m:t>2</m:t>
              </m:r>
            </m:e>
          </m:rad>
          <m:nary>
            <m:naryPr>
              <m:chr m:val="∑"/>
              <m:ctrlPr>
                <w:rPr>
                  <w:rFonts w:ascii="Cambria Math" w:eastAsiaTheme="minorEastAsia" w:hAnsi="Cambria Math"/>
                  <w:i/>
                </w:rPr>
              </m:ctrlPr>
            </m:naryPr>
            <m:sub>
              <m:r>
                <m:rPr>
                  <m:nor/>
                </m:rPr>
                <w:rPr>
                  <w:rFonts w:ascii="Cambria Math" w:eastAsiaTheme="minorEastAsia" w:hAnsi="Cambria Math"/>
                </w:rPr>
                <m:t>k=1</m:t>
              </m:r>
            </m:sub>
            <m:sup>
              <m:r>
                <m:rPr>
                  <m:nor/>
                </m:rPr>
                <w:rPr>
                  <w:rFonts w:ascii="Cambria Math" w:eastAsiaTheme="minorEastAsia" w:hAnsi="Cambria Math"/>
                </w:rPr>
                <m:t>∞</m:t>
              </m:r>
            </m:sup>
            <m:e>
              <m:sSup>
                <m:sSupPr>
                  <m:ctrlPr>
                    <w:rPr>
                      <w:rFonts w:ascii="Cambria Math" w:eastAsiaTheme="minorEastAsia" w:hAnsi="Cambria Math"/>
                      <w:i/>
                    </w:rPr>
                  </m:ctrlPr>
                </m:sSupPr>
                <m:e>
                  <m:f>
                    <m:fPr>
                      <m:ctrlPr>
                        <w:rPr>
                          <w:rFonts w:ascii="Cambria Math" w:eastAsiaTheme="minorEastAsia" w:hAnsi="Cambria Math"/>
                          <w:i/>
                        </w:rPr>
                      </m:ctrlPr>
                    </m:fPr>
                    <m:num>
                      <m:r>
                        <w:rPr>
                          <w:rFonts w:ascii="Cambria Math" w:eastAsiaTheme="minorEastAsia" w:hAnsi="Cambria Math"/>
                        </w:rPr>
                        <m:t>1</m:t>
                      </m:r>
                      <m:ctrlPr>
                        <w:rPr>
                          <w:rFonts w:ascii="Cambria Math" w:eastAsiaTheme="minorEastAsia" w:hAnsi="Cambria Math" w:cs="Cambria Math"/>
                          <w:i/>
                        </w:rPr>
                      </m:ctrlPr>
                    </m:num>
                    <m:den>
                      <m:r>
                        <w:rPr>
                          <w:rFonts w:ascii="Cambria Math" w:eastAsiaTheme="minorEastAsia" w:hAnsi="Cambria Math"/>
                        </w:rPr>
                        <m:t>k</m:t>
                      </m:r>
                    </m:den>
                  </m:f>
                  <m:r>
                    <w:rPr>
                      <w:rFonts w:ascii="Cambria Math" w:eastAsiaTheme="minorEastAsia" w:hAnsi="Cambria Math"/>
                    </w:rPr>
                    <m:t>e</m:t>
                  </m:r>
                  <m:ctrlPr>
                    <w:rPr>
                      <w:rFonts w:ascii="Cambria Math" w:eastAsiaTheme="minorEastAsia" w:hAnsi="Cambria Math" w:cs="Cambria Math"/>
                      <w:i/>
                    </w:rPr>
                  </m:ctrlPr>
                </m:e>
                <m:sup>
                  <m:r>
                    <w:rPr>
                      <w:rFonts w:ascii="Cambria Math" w:eastAsiaTheme="minorEastAsia" w:hAnsi="Cambria Math"/>
                    </w:rPr>
                    <m:t>-i</m:t>
                  </m:r>
                  <m:d>
                    <m:dPr>
                      <m:ctrlPr>
                        <w:rPr>
                          <w:rFonts w:ascii="Cambria Math" w:eastAsiaTheme="minorEastAsia" w:hAnsi="Cambria Math"/>
                          <w:i/>
                        </w:rPr>
                      </m:ctrlPr>
                    </m:dPr>
                    <m:e>
                      <m:func>
                        <m:funcPr>
                          <m:ctrlPr>
                            <w:rPr>
                              <w:rFonts w:ascii="Cambria Math" w:eastAsiaTheme="minorEastAsia" w:hAnsi="Cambria Math" w:cs="Cambria Math"/>
                              <w:i/>
                            </w:rPr>
                          </m:ctrlPr>
                        </m:funcPr>
                        <m:fName>
                          <m:r>
                            <m:rPr>
                              <m:sty m:val="p"/>
                            </m:rPr>
                            <w:rPr>
                              <w:rFonts w:ascii="Cambria Math" w:eastAsiaTheme="minorEastAsia" w:hAnsi="Cambria Math"/>
                            </w:rPr>
                            <m:t>ln</m:t>
                          </m:r>
                          <m:ctrlPr>
                            <w:rPr>
                              <w:rFonts w:ascii="Cambria Math" w:eastAsiaTheme="minorEastAsia" w:hAnsi="Cambria Math"/>
                              <w:i/>
                            </w:rPr>
                          </m:ctrlPr>
                        </m:fName>
                        <m:e>
                          <m:r>
                            <w:rPr>
                              <w:rFonts w:ascii="Cambria Math" w:eastAsiaTheme="minorEastAsia" w:hAnsi="Cambria Math"/>
                            </w:rPr>
                            <m:t xml:space="preserve"> </m:t>
                          </m:r>
                          <m:d>
                            <m:dPr>
                              <m:ctrlPr>
                                <w:rPr>
                                  <w:rFonts w:ascii="Cambria Math" w:eastAsiaTheme="minorEastAsia" w:hAnsi="Cambria Math"/>
                                  <w:i/>
                                </w:rPr>
                              </m:ctrlPr>
                            </m:dPr>
                            <m:e>
                              <m:r>
                                <w:rPr>
                                  <w:rFonts w:ascii="Cambria Math" w:eastAsiaTheme="minorEastAsia" w:hAnsi="Cambria Math"/>
                                </w:rPr>
                                <m:t>2k</m:t>
                              </m:r>
                            </m:e>
                          </m:d>
                        </m:e>
                      </m:func>
                    </m:e>
                  </m:d>
                  <m:r>
                    <w:rPr>
                      <w:rFonts w:ascii="Cambria Math" w:eastAsiaTheme="minorEastAsia" w:hAnsi="Cambria Math"/>
                    </w:rPr>
                    <m:t xml:space="preserve"> y</m:t>
                  </m:r>
                </m:sup>
              </m:sSup>
              <m:r>
                <w:rPr>
                  <w:rFonts w:ascii="Cambria Math" w:eastAsiaTheme="minorEastAsia" w:hAnsi="Cambria Math"/>
                </w:rPr>
                <m:t>-</m:t>
              </m:r>
              <m:ctrlPr>
                <w:rPr>
                  <w:rFonts w:ascii="Cambria Math" w:eastAsiaTheme="minorEastAsia" w:hAnsi="Cambria Math" w:cs="Arial"/>
                  <w:i/>
                </w:rPr>
              </m:ctrlPr>
            </m:e>
          </m:nary>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sSup>
                <m:sSupPr>
                  <m:ctrlPr>
                    <w:rPr>
                      <w:rFonts w:ascii="Cambria Math" w:eastAsiaTheme="minorEastAsia" w:hAnsi="Cambria Math"/>
                      <w:i/>
                    </w:rPr>
                  </m:ctrlPr>
                </m:sSupPr>
                <m:e>
                  <m:d>
                    <m:dPr>
                      <m:ctrlPr>
                        <w:rPr>
                          <w:rFonts w:ascii="Cambria Math" w:eastAsiaTheme="minorEastAsia" w:hAnsi="Cambria Math"/>
                          <w:i/>
                        </w:rPr>
                      </m:ctrlPr>
                    </m:dPr>
                    <m:e>
                      <m:r>
                        <w:rPr>
                          <w:rFonts w:ascii="Cambria Math" w:eastAsiaTheme="minorEastAsia" w:hAnsi="Cambria Math"/>
                        </w:rPr>
                        <m:t>-1</m:t>
                      </m:r>
                    </m:e>
                  </m:d>
                  <m:ctrlPr>
                    <w:rPr>
                      <w:rFonts w:ascii="Cambria Math" w:eastAsiaTheme="minorEastAsia" w:hAnsi="Cambria Math" w:cs="Cambria Math"/>
                      <w:i/>
                    </w:rPr>
                  </m:ctrlPr>
                </m:e>
                <m:sup>
                  <m:r>
                    <w:rPr>
                      <w:rFonts w:ascii="Cambria Math" w:eastAsiaTheme="minorEastAsia" w:hAnsi="Cambria Math"/>
                    </w:rPr>
                    <m:t>n</m:t>
                  </m:r>
                </m:sup>
              </m:sSup>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sSup>
                <m:sSupPr>
                  <m:ctrlPr>
                    <w:rPr>
                      <w:rFonts w:ascii="Cambria Math" w:eastAsiaTheme="minorEastAsia" w:hAnsi="Cambria Math"/>
                      <w:i/>
                    </w:rPr>
                  </m:ctrlPr>
                </m:sSupPr>
                <m:e>
                  <m:r>
                    <w:rPr>
                      <w:rFonts w:ascii="Cambria Math" w:eastAsiaTheme="minorEastAsia" w:hAnsi="Cambria Math"/>
                    </w:rPr>
                    <m:t>e</m:t>
                  </m:r>
                </m:e>
                <m:sup>
                  <m:r>
                    <w:rPr>
                      <w:rFonts w:ascii="Cambria Math" w:eastAsiaTheme="minorEastAsia" w:hAnsi="Cambria Math"/>
                    </w:rPr>
                    <m:t>-i(</m:t>
                  </m:r>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 y</m:t>
                      </m:r>
                    </m:e>
                  </m:func>
                </m:sup>
              </m:sSup>
              <m:ctrlPr>
                <w:rPr>
                  <w:rFonts w:ascii="Cambria Math" w:eastAsiaTheme="minorEastAsia" w:hAnsi="Cambria Math" w:cs="Arial"/>
                  <w:i/>
                </w:rPr>
              </m:ctrlPr>
            </m:e>
          </m:nary>
        </m:oMath>
      </m:oMathPara>
    </w:p>
    <w:p w:rsidR="00210B18" w:rsidRPr="00E37249" w:rsidRDefault="00210B18" w:rsidP="00210B18">
      <w:pPr>
        <w:jc w:val="right"/>
        <w:rPr>
          <w:rFonts w:eastAsiaTheme="minorEastAsia"/>
        </w:rPr>
      </w:pPr>
      <w:r>
        <w:rPr>
          <w:rFonts w:eastAsiaTheme="minorEastAsia"/>
        </w:rPr>
        <w:t>(5)</w:t>
      </w:r>
    </w:p>
    <w:p w:rsidR="00E37249" w:rsidRPr="00E37249" w:rsidRDefault="00E37249" w:rsidP="00E7443C">
      <w:pPr>
        <w:rPr>
          <w:rFonts w:ascii="Cambria Math" w:eastAsiaTheme="minorEastAsia" w:hAnsi="Cambria Math"/>
          <w:oMath/>
        </w:rPr>
      </w:pPr>
      <w:r>
        <w:rPr>
          <w:rFonts w:eastAsiaTheme="minorEastAsia"/>
        </w:rPr>
        <w:t>The Fourier transform of (5) is easy to derive by inspection. From an auditory point of view, we can pos</w:t>
      </w:r>
      <w:r w:rsidR="00E52FB4">
        <w:rPr>
          <w:rFonts w:eastAsiaTheme="minorEastAsia"/>
        </w:rPr>
        <w:t>i</w:t>
      </w:r>
      <w:r>
        <w:rPr>
          <w:rFonts w:eastAsiaTheme="minorEastAsia"/>
        </w:rPr>
        <w:t xml:space="preserve">t that the essence of the </w:t>
      </w:r>
      <w:r w:rsidR="00E52FB4">
        <w:rPr>
          <w:rFonts w:eastAsiaTheme="minorEastAsia"/>
        </w:rPr>
        <w:t>transform</w:t>
      </w:r>
      <w:r>
        <w:rPr>
          <w:rFonts w:eastAsiaTheme="minorEastAsia"/>
        </w:rPr>
        <w:t xml:space="preserve"> is characterized by a line spectrum of logarithmically related frequencies, with amplitudes that </w:t>
      </w:r>
      <w:r w:rsidR="00210B18">
        <w:rPr>
          <w:rFonts w:eastAsiaTheme="minorEastAsia"/>
        </w:rPr>
        <w:t>diminish</w:t>
      </w:r>
      <w:r w:rsidR="00E52FB4">
        <w:rPr>
          <w:rFonts w:eastAsiaTheme="minorEastAsia"/>
        </w:rPr>
        <w:t xml:space="preserve"> </w:t>
      </w:r>
      <w:proofErr w:type="gramStart"/>
      <w:r w:rsidR="00E52FB4">
        <w:rPr>
          <w:rFonts w:eastAsiaTheme="minorEastAsia"/>
        </w:rPr>
        <w:t xml:space="preserve">as </w:t>
      </w:r>
      <w:proofErr w:type="gramEnd"/>
      <m:oMath>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oMath>
      <w:r w:rsidR="003A1603">
        <w:rPr>
          <w:rFonts w:eastAsiaTheme="minorEastAsia"/>
        </w:rPr>
        <w:t>:</w:t>
      </w:r>
    </w:p>
    <w:p w:rsidR="00214A99" w:rsidRPr="00210B18" w:rsidRDefault="00E7443C" w:rsidP="00210B18">
      <w:pPr>
        <w:spacing w:after="0"/>
        <w:rPr>
          <w:rFonts w:eastAsiaTheme="minorEastAsia"/>
        </w:rPr>
      </w:pPr>
      <m:oMathPara>
        <m:oMath>
          <m:r>
            <m:rPr>
              <m:nor/>
            </m:rPr>
            <w:rPr>
              <w:rFonts w:ascii="Cambria Math" w:eastAsiaTheme="minorEastAsia" w:hAnsi="Cambria Math"/>
            </w:rPr>
            <m:t>F(ω)=</m:t>
          </m:r>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rPr>
                <m:t>∞</m:t>
              </m:r>
            </m:sup>
            <m:e>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r>
                <w:rPr>
                  <w:rFonts w:ascii="Cambria Math" w:eastAsiaTheme="minorEastAsia" w:hAnsi="Cambria Math"/>
                </w:rPr>
                <m:t>δ(ω-</m:t>
              </m:r>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ctrlPr>
                <w:rPr>
                  <w:rFonts w:ascii="Cambria Math" w:eastAsiaTheme="minorEastAsia" w:hAnsi="Cambria Math" w:cs="Arial"/>
                  <w:i/>
                </w:rPr>
              </m:ctrlPr>
            </m:e>
          </m:nary>
        </m:oMath>
      </m:oMathPara>
    </w:p>
    <w:p w:rsidR="00210B18" w:rsidRPr="00E7443C" w:rsidRDefault="00210B18" w:rsidP="00210B18">
      <w:pPr>
        <w:jc w:val="right"/>
        <w:rPr>
          <w:rFonts w:ascii="Cambria Math" w:eastAsiaTheme="minorEastAsia" w:hAnsi="Cambria Math" w:cs="Cambria Math"/>
          <w:oMath/>
        </w:rPr>
      </w:pPr>
      <w:r>
        <w:rPr>
          <w:rFonts w:eastAsiaTheme="minorEastAsia"/>
        </w:rPr>
        <w:t>(6)</w:t>
      </w:r>
    </w:p>
    <w:p w:rsidR="00E7443C" w:rsidRDefault="00B32134" w:rsidP="00E7443C">
      <w:pPr>
        <w:rPr>
          <w:rFonts w:eastAsiaTheme="minorEastAsia"/>
        </w:rPr>
      </w:pPr>
      <w:r>
        <w:rPr>
          <w:rFonts w:eastAsiaTheme="minorEastAsia"/>
        </w:rPr>
        <w:t xml:space="preserve">We can write a suitable discrete version of this transform by </w:t>
      </w:r>
      <w:proofErr w:type="gramStart"/>
      <w:r>
        <w:rPr>
          <w:rFonts w:eastAsiaTheme="minorEastAsia"/>
        </w:rPr>
        <w:t xml:space="preserve">letting </w:t>
      </w:r>
      <w:proofErr w:type="gramEnd"/>
      <m:oMath>
        <m:r>
          <w:rPr>
            <w:rFonts w:ascii="Cambria Math" w:eastAsiaTheme="minorEastAsia" w:hAnsi="Cambria Math"/>
          </w:rPr>
          <m:t>ω= k</m:t>
        </m:r>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T</m:t>
            </m:r>
          </m:sub>
        </m:sSub>
      </m:oMath>
      <w:r>
        <w:rPr>
          <w:rFonts w:eastAsiaTheme="minorEastAsia"/>
        </w:rPr>
        <w:t xml:space="preserve">, where </w:t>
      </w:r>
      <w:r w:rsidR="00EB213E">
        <w:rPr>
          <w:rFonts w:eastAsiaTheme="minorEastAsia"/>
        </w:rPr>
        <w:t xml:space="preserve">the unit of frequency granularity </w:t>
      </w:r>
      <m:oMath>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T</m:t>
            </m:r>
          </m:sub>
        </m:sSub>
        <m:r>
          <w:rPr>
            <w:rFonts w:ascii="Cambria Math" w:eastAsiaTheme="minorEastAsia" w:hAnsi="Cambria Math"/>
          </w:rPr>
          <m:t>=</m:t>
        </m:r>
        <m:f>
          <m:fPr>
            <m:ctrlPr>
              <w:rPr>
                <w:rFonts w:ascii="Cambria Math" w:eastAsiaTheme="minorEastAsia" w:hAnsi="Cambria Math"/>
                <w:i/>
              </w:rPr>
            </m:ctrlPr>
          </m:fPr>
          <m:num>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S</m:t>
                </m:r>
              </m:sub>
            </m:sSub>
          </m:num>
          <m:den>
            <m:r>
              <w:rPr>
                <w:rFonts w:ascii="Cambria Math" w:eastAsiaTheme="minorEastAsia" w:hAnsi="Cambria Math"/>
              </w:rPr>
              <m:t>N</m:t>
            </m:r>
          </m:den>
        </m:f>
      </m:oMath>
      <w:r w:rsidR="00EB213E">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 xml:space="preserve">S  </m:t>
            </m:r>
          </m:sub>
        </m:sSub>
      </m:oMath>
      <w:r w:rsidR="00EB213E">
        <w:rPr>
          <w:rFonts w:eastAsiaTheme="minorEastAsia"/>
        </w:rPr>
        <w:t>is the sampling frequency and N is the number of samples in the transform:</w:t>
      </w:r>
    </w:p>
    <w:p w:rsidR="00B32134" w:rsidRPr="000A29A1" w:rsidRDefault="00B32134" w:rsidP="000A29A1">
      <w:pPr>
        <w:spacing w:after="0"/>
        <w:rPr>
          <w:rFonts w:eastAsiaTheme="minorEastAsia"/>
        </w:rPr>
      </w:pPr>
      <m:oMathPara>
        <m:oMath>
          <m:r>
            <m:rPr>
              <m:nor/>
            </m:rPr>
            <w:rPr>
              <w:rFonts w:ascii="Cambria Math" w:eastAsiaTheme="minorEastAsia" w:hAnsi="Cambria Math"/>
            </w:rPr>
            <m:t>F(</m:t>
          </m:r>
          <m:r>
            <m:rPr>
              <m:nor/>
            </m:rPr>
            <w:rPr>
              <w:rFonts w:ascii="Cambria Math" w:eastAsiaTheme="minorEastAsia" w:hAnsi="Cambria Math"/>
              <w:i/>
            </w:rPr>
            <m:t>k</m:t>
          </m:r>
          <m:r>
            <m:rPr>
              <m:nor/>
            </m:rPr>
            <w:rPr>
              <w:rFonts w:ascii="Cambria Math" w:eastAsiaTheme="minorEastAsia" w:hAnsi="Cambria Math"/>
            </w:rPr>
            <m:t>)=</m:t>
          </m:r>
          <m:nary>
            <m:naryPr>
              <m:chr m:val="∑"/>
              <m:ctrlPr>
                <w:rPr>
                  <w:rFonts w:ascii="Cambria Math" w:eastAsiaTheme="minorEastAsia" w:hAnsi="Cambria Math"/>
                  <w:i/>
                </w:rPr>
              </m:ctrlPr>
            </m:naryPr>
            <m:sub>
              <m:r>
                <m:rPr>
                  <m:nor/>
                </m:rPr>
                <w:rPr>
                  <w:rFonts w:ascii="Cambria Math" w:eastAsiaTheme="minorEastAsia" w:hAnsi="Cambria Math"/>
                </w:rPr>
                <m:t>n=1</m:t>
              </m:r>
            </m:sub>
            <m:sup>
              <m:r>
                <m:rPr>
                  <m:nor/>
                </m:rPr>
                <w:rPr>
                  <w:rFonts w:ascii="Cambria Math" w:eastAsiaTheme="minorEastAsia" w:hAnsi="Cambria Math"/>
                  <w:i/>
                </w:rPr>
                <m:t>N</m:t>
              </m:r>
            </m:sup>
            <m:e>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0</m:t>
                  </m:r>
                </m:sub>
              </m:sSub>
              <m:d>
                <m:dPr>
                  <m:begChr m:val="⌊"/>
                  <m:endChr m:val=""/>
                  <m:ctrlPr>
                    <w:rPr>
                      <w:rFonts w:ascii="Cambria Math" w:eastAsiaTheme="minorEastAsia" w:hAnsi="Cambria Math"/>
                      <w:i/>
                    </w:rPr>
                  </m:ctrlPr>
                </m:dPr>
                <m:e>
                  <m:d>
                    <m:dPr>
                      <m:begChr m:val=""/>
                      <m:endChr m:val="⌉"/>
                      <m:ctrlPr>
                        <w:rPr>
                          <w:rFonts w:ascii="Cambria Math" w:eastAsiaTheme="minorEastAsia" w:hAnsi="Cambria Math"/>
                          <w:i/>
                        </w:rPr>
                      </m:ctrlPr>
                    </m:dPr>
                    <m:e>
                      <m:r>
                        <w:rPr>
                          <w:rFonts w:ascii="Cambria Math" w:eastAsiaTheme="minorEastAsia" w:hAnsi="Cambria Math"/>
                        </w:rPr>
                        <m:t>(k</m:t>
                      </m:r>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T</m:t>
                          </m:r>
                        </m:sub>
                      </m:sSub>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e>
                  </m:d>
                </m:e>
              </m:d>
              <m:ctrlPr>
                <w:rPr>
                  <w:rFonts w:ascii="Cambria Math" w:eastAsiaTheme="minorEastAsia" w:hAnsi="Cambria Math" w:cs="Arial"/>
                  <w:i/>
                </w:rPr>
              </m:ctrlPr>
            </m:e>
          </m:nary>
        </m:oMath>
      </m:oMathPara>
    </w:p>
    <w:p w:rsidR="000A29A1" w:rsidRPr="00F40B6F" w:rsidRDefault="000A29A1" w:rsidP="000A29A1">
      <w:pPr>
        <w:jc w:val="right"/>
        <w:rPr>
          <w:rFonts w:eastAsiaTheme="minorEastAsia"/>
        </w:rPr>
      </w:pPr>
      <w:r>
        <w:rPr>
          <w:rFonts w:eastAsiaTheme="minorEastAsia"/>
        </w:rPr>
        <w:t>(7)</w:t>
      </w:r>
    </w:p>
    <w:p w:rsidR="00F40B6F" w:rsidRDefault="00F40B6F" w:rsidP="00E7443C">
      <w:pPr>
        <w:rPr>
          <w:rFonts w:eastAsiaTheme="minorEastAsia"/>
        </w:rPr>
      </w:pPr>
      <w:proofErr w:type="gramStart"/>
      <w:r>
        <w:rPr>
          <w:rFonts w:eastAsiaTheme="minorEastAsia"/>
        </w:rPr>
        <w:t>where</w:t>
      </w:r>
      <w:proofErr w:type="gramEnd"/>
      <w:r>
        <w:rPr>
          <w:rFonts w:eastAsiaTheme="minorEastAsia"/>
        </w:rPr>
        <w:t xml:space="preserve"> the notation </w:t>
      </w:r>
      <m:oMath>
        <m:d>
          <m:dPr>
            <m:begChr m:val="⌊"/>
            <m:endChr m:val=""/>
            <m:ctrlPr>
              <w:rPr>
                <w:rFonts w:ascii="Cambria Math" w:eastAsiaTheme="minorEastAsia" w:hAnsi="Cambria Math"/>
                <w:i/>
              </w:rPr>
            </m:ctrlPr>
          </m:dPr>
          <m:e>
            <m:d>
              <m:dPr>
                <m:begChr m:val=""/>
                <m:endChr m:val="⌉"/>
                <m:ctrlPr>
                  <w:rPr>
                    <w:rFonts w:ascii="Cambria Math" w:eastAsiaTheme="minorEastAsia" w:hAnsi="Cambria Math"/>
                    <w:i/>
                  </w:rPr>
                </m:ctrlPr>
              </m:dPr>
              <m:e>
                <m:r>
                  <w:rPr>
                    <w:rFonts w:ascii="Cambria Math" w:eastAsiaTheme="minorEastAsia" w:hAnsi="Cambria Math"/>
                  </w:rPr>
                  <m:t>x</m:t>
                </m:r>
              </m:e>
            </m:d>
          </m:e>
        </m:d>
        <m:r>
          <w:rPr>
            <w:rFonts w:ascii="Cambria Math" w:eastAsiaTheme="minorEastAsia" w:hAnsi="Cambria Math"/>
          </w:rPr>
          <m:t xml:space="preserve"> </m:t>
        </m:r>
      </m:oMath>
      <w:r>
        <w:rPr>
          <w:rFonts w:eastAsiaTheme="minorEastAsia"/>
        </w:rPr>
        <w:t xml:space="preserve">signifies </w:t>
      </w:r>
      <w:r w:rsidRPr="0038552D">
        <w:rPr>
          <w:rFonts w:ascii="Cambria Math" w:eastAsiaTheme="minorEastAsia" w:hAnsi="Cambria Math"/>
          <w:i/>
        </w:rPr>
        <w:t>round</w:t>
      </w:r>
      <w:r w:rsidR="0038552D">
        <w:rPr>
          <w:rFonts w:ascii="Cambria Math" w:eastAsiaTheme="minorEastAsia" w:hAnsi="Cambria Math"/>
          <w:i/>
        </w:rPr>
        <w:t xml:space="preserve"> </w:t>
      </w:r>
      <w:r w:rsidRPr="0038552D">
        <w:rPr>
          <w:rFonts w:ascii="Cambria Math" w:eastAsiaTheme="minorEastAsia" w:hAnsi="Cambria Math"/>
        </w:rPr>
        <w:t>(</w:t>
      </w:r>
      <w:r w:rsidRPr="0038552D">
        <w:rPr>
          <w:rFonts w:ascii="Cambria Math" w:eastAsiaTheme="minorEastAsia" w:hAnsi="Cambria Math"/>
          <w:i/>
        </w:rPr>
        <w:t>x</w:t>
      </w:r>
      <w:r w:rsidRPr="0038552D">
        <w:rPr>
          <w:rFonts w:ascii="Cambria Math" w:eastAsiaTheme="minorEastAsia" w:hAnsi="Cambria Math"/>
        </w:rPr>
        <w:t>)</w:t>
      </w:r>
      <w:r>
        <w:rPr>
          <w:rFonts w:eastAsiaTheme="minorEastAsia"/>
        </w:rPr>
        <w:t>. This can be expressed as the sequence:</w:t>
      </w:r>
    </w:p>
    <w:p w:rsidR="000A29A1" w:rsidRPr="000A29A1" w:rsidRDefault="00F40B6F" w:rsidP="000A29A1">
      <w:pPr>
        <w:spacing w:after="0"/>
        <w:rPr>
          <w:rFonts w:eastAsiaTheme="minorEastAsia"/>
        </w:rPr>
      </w:pPr>
      <m:oMathPara>
        <m:oMath>
          <m:r>
            <m:rPr>
              <m:nor/>
            </m:rPr>
            <w:rPr>
              <w:rFonts w:ascii="Cambria Math" w:eastAsiaTheme="minorEastAsia" w:hAnsi="Cambria Math"/>
            </w:rPr>
            <m:t>F(</m:t>
          </m:r>
          <m:r>
            <m:rPr>
              <m:nor/>
            </m:rPr>
            <w:rPr>
              <w:rFonts w:ascii="Cambria Math" w:eastAsiaTheme="minorEastAsia" w:hAnsi="Cambria Math"/>
              <w:i/>
            </w:rPr>
            <m:t>k</m:t>
          </m:r>
          <m:r>
            <m:rPr>
              <m:nor/>
            </m:rPr>
            <w:rPr>
              <w:rFonts w:ascii="Cambria Math" w:eastAsiaTheme="minorEastAsia" w:hAnsi="Cambria Math"/>
            </w:rPr>
            <m:t>)=</m:t>
          </m:r>
          <m:d>
            <m:dPr>
              <m:begChr m:val="{"/>
              <m:endChr m:val=""/>
              <m:ctrlPr>
                <w:rPr>
                  <w:rFonts w:ascii="Cambria Math" w:eastAsiaTheme="minorEastAsia" w:hAnsi="Cambria Math"/>
                  <w:i/>
                </w:rPr>
              </m:ctrlPr>
            </m:dPr>
            <m:e>
              <m:eqArr>
                <m:eqArrPr>
                  <m:ctrlPr>
                    <w:rPr>
                      <w:rFonts w:ascii="Cambria Math" w:eastAsiaTheme="minorEastAsia" w:hAnsi="Cambria Math"/>
                      <w:i/>
                    </w:rPr>
                  </m:ctrlPr>
                </m:eqArrPr>
                <m:e>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r>
                    <w:rPr>
                      <w:rFonts w:ascii="Cambria Math" w:eastAsiaTheme="minorEastAsia" w:hAnsi="Cambria Math"/>
                    </w:rPr>
                    <m:t>, k=</m:t>
                  </m:r>
                  <m:d>
                    <m:dPr>
                      <m:begChr m:val="⌊"/>
                      <m:endChr m:val=""/>
                      <m:ctrlPr>
                        <w:rPr>
                          <w:rFonts w:ascii="Cambria Math" w:eastAsiaTheme="minorEastAsia" w:hAnsi="Cambria Math"/>
                          <w:i/>
                        </w:rPr>
                      </m:ctrlPr>
                    </m:dPr>
                    <m:e>
                      <m:d>
                        <m:dPr>
                          <m:begChr m:val=""/>
                          <m:endChr m:val="⌉"/>
                          <m:ctrlPr>
                            <w:rPr>
                              <w:rFonts w:ascii="Cambria Math" w:eastAsiaTheme="minorEastAsia" w:hAnsi="Cambria Math"/>
                              <w:i/>
                            </w:rPr>
                          </m:ctrlPr>
                        </m:dPr>
                        <m:e>
                          <m:f>
                            <m:fPr>
                              <m:type m:val="skw"/>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num>
                            <m:den>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T</m:t>
                                  </m:r>
                                </m:sub>
                              </m:sSub>
                            </m:den>
                          </m:f>
                        </m:e>
                      </m:d>
                    </m:e>
                  </m:d>
                  <m:r>
                    <w:rPr>
                      <w:rFonts w:ascii="Cambria Math" w:eastAsiaTheme="minorEastAsia" w:hAnsi="Cambria Math"/>
                    </w:rPr>
                    <m:t>, n=1…N</m:t>
                  </m:r>
                </m:e>
                <m:e>
                  <m:r>
                    <w:rPr>
                      <w:rFonts w:ascii="Cambria Math" w:hAnsi="Cambria Math"/>
                    </w:rPr>
                    <m:t>0 for all other values of k</m:t>
                  </m:r>
                </m:e>
              </m:eqArr>
            </m:e>
          </m:d>
        </m:oMath>
      </m:oMathPara>
    </w:p>
    <w:p w:rsidR="00CA133E" w:rsidRDefault="000A29A1" w:rsidP="000A29A1">
      <w:pPr>
        <w:jc w:val="right"/>
        <w:rPr>
          <w:rFonts w:eastAsiaTheme="minorEastAsia"/>
        </w:rPr>
      </w:pPr>
      <w:r>
        <w:rPr>
          <w:rFonts w:eastAsiaTheme="minorEastAsia"/>
        </w:rPr>
        <w:t>(8)</w:t>
      </w:r>
    </w:p>
    <w:p w:rsidR="00F40B6F" w:rsidRDefault="006D5F31" w:rsidP="00E7443C">
      <w:pPr>
        <w:rPr>
          <w:rFonts w:eastAsiaTheme="minorEastAsia"/>
        </w:rPr>
      </w:pPr>
      <w:r>
        <w:rPr>
          <w:rFonts w:eastAsiaTheme="minorEastAsia"/>
        </w:rPr>
        <w:lastRenderedPageBreak/>
        <w:t>A linear-scale plot of (8) is shown below, with suitable scaling for graphic display purposes:</w:t>
      </w:r>
    </w:p>
    <w:p w:rsidR="00613742" w:rsidRDefault="00613742" w:rsidP="00E7443C">
      <w:pPr>
        <w:rPr>
          <w:rFonts w:eastAsiaTheme="minorEastAsia"/>
        </w:rPr>
      </w:pPr>
      <w:r>
        <w:rPr>
          <w:noProof/>
        </w:rPr>
        <w:drawing>
          <wp:inline distT="0" distB="0" distL="0" distR="0" wp14:anchorId="553BEE43" wp14:editId="192238CB">
            <wp:extent cx="5711911" cy="2795717"/>
            <wp:effectExtent l="0" t="0" r="3175" b="508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9"/>
                    <a:srcRect l="2185" t="6402" r="1613" b="4128"/>
                    <a:stretch/>
                  </pic:blipFill>
                  <pic:spPr bwMode="auto">
                    <a:xfrm>
                      <a:off x="0" y="0"/>
                      <a:ext cx="5717854" cy="2798626"/>
                    </a:xfrm>
                    <a:prstGeom prst="rect">
                      <a:avLst/>
                    </a:prstGeom>
                    <a:ln>
                      <a:noFill/>
                    </a:ln>
                    <a:extLst>
                      <a:ext uri="{53640926-AAD7-44D8-BBD7-CCE9431645EC}">
                        <a14:shadowObscured xmlns:a14="http://schemas.microsoft.com/office/drawing/2010/main"/>
                      </a:ext>
                    </a:extLst>
                  </pic:spPr>
                </pic:pic>
              </a:graphicData>
            </a:graphic>
          </wp:inline>
        </w:drawing>
      </w:r>
    </w:p>
    <w:p w:rsidR="006D5F31" w:rsidRDefault="009E1BC1" w:rsidP="00E7443C">
      <w:pPr>
        <w:rPr>
          <w:rFonts w:eastAsiaTheme="minorEastAsia"/>
        </w:rPr>
      </w:pPr>
      <w:r>
        <w:rPr>
          <w:rFonts w:eastAsiaTheme="minorEastAsia"/>
        </w:rPr>
        <w:t xml:space="preserve">The sound file below was produced using equation (3), with time scaling suitable for bringing the function into audible range. </w:t>
      </w:r>
      <w:r w:rsidR="00AE0203">
        <w:rPr>
          <w:rFonts w:eastAsiaTheme="minorEastAsia"/>
        </w:rPr>
        <w:t xml:space="preserve"> </w:t>
      </w:r>
      <w:r>
        <w:rPr>
          <w:rFonts w:eastAsiaTheme="minorEastAsia"/>
        </w:rPr>
        <w:t>1000 terms of the series were evaluated, using a direct computation (i.e., not via inverse transforms or similar tech</w:t>
      </w:r>
      <w:r w:rsidR="00931FD7">
        <w:rPr>
          <w:rFonts w:eastAsiaTheme="minorEastAsia"/>
        </w:rPr>
        <w:t xml:space="preserve">niques). The sampling rate is </w:t>
      </w:r>
      <w:proofErr w:type="gramStart"/>
      <w:r w:rsidR="00931FD7">
        <w:rPr>
          <w:rFonts w:eastAsiaTheme="minorEastAsia"/>
        </w:rPr>
        <w:t>40kHz</w:t>
      </w:r>
      <w:proofErr w:type="gramEnd"/>
      <w:r w:rsidR="00931FD7">
        <w:rPr>
          <w:rFonts w:eastAsiaTheme="minorEastAsia"/>
        </w:rPr>
        <w:t>.</w:t>
      </w:r>
    </w:p>
    <w:p w:rsidR="00FF2931" w:rsidRDefault="001755E3" w:rsidP="00214A99">
      <w:r>
        <w:object w:dxaOrig="2775" w:dyaOrig="81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8.6pt;height:40.8pt" o:ole="">
            <v:imagedata r:id="rId10" o:title=""/>
          </v:shape>
          <o:OLEObject Type="Embed" ProgID="Package" ShapeID="_x0000_i1025" DrawAspect="Content" ObjectID="_1720469820" r:id="rId11"/>
        </w:object>
      </w:r>
    </w:p>
    <w:p w:rsidR="009E1BC1" w:rsidRDefault="00931FD7" w:rsidP="00214A99">
      <w:r>
        <w:t xml:space="preserve">The next sound file is based on equation (6), which of course is directly analogous to equation (1). For efficiency an inverse FFT was used to produce it. Due to computational limitations it is shorter than the previous file. </w:t>
      </w:r>
      <w:r>
        <w:rPr>
          <w:rStyle w:val="FootnoteReference"/>
        </w:rPr>
        <w:footnoteReference w:id="3"/>
      </w:r>
      <w:r>
        <w:t xml:space="preserve"> However </w:t>
      </w:r>
      <w:r w:rsidRPr="00931FD7">
        <w:t>14</w:t>
      </w:r>
      <w:r>
        <w:t>,</w:t>
      </w:r>
      <w:r w:rsidRPr="00931FD7">
        <w:t>685</w:t>
      </w:r>
      <w:r>
        <w:t xml:space="preserve"> terms are represented here, in a 2</w:t>
      </w:r>
      <w:r>
        <w:rPr>
          <w:vertAlign w:val="superscript"/>
        </w:rPr>
        <w:t>22</w:t>
      </w:r>
      <w:r>
        <w:t xml:space="preserve"> (</w:t>
      </w:r>
      <w:r w:rsidRPr="00931FD7">
        <w:t>4</w:t>
      </w:r>
      <w:r>
        <w:t>,</w:t>
      </w:r>
      <w:r w:rsidRPr="00931FD7">
        <w:t>194</w:t>
      </w:r>
      <w:r>
        <w:t>,</w:t>
      </w:r>
      <w:r w:rsidRPr="00931FD7">
        <w:t>304</w:t>
      </w:r>
      <w:r>
        <w:t xml:space="preserve">) point </w:t>
      </w:r>
      <w:proofErr w:type="gramStart"/>
      <w:r>
        <w:t>DFT</w:t>
      </w:r>
      <w:r w:rsidR="0076045E">
        <w:t xml:space="preserve"> </w:t>
      </w:r>
      <w:proofErr w:type="gramEnd"/>
      <w:r w:rsidR="00626BE9">
        <w:rPr>
          <w:rStyle w:val="FootnoteReference"/>
        </w:rPr>
        <w:footnoteReference w:id="4"/>
      </w:r>
      <w:r>
        <w:t xml:space="preserve">. Since the file was produced by inverse transform, it is symmetrical in time; thus you will hear it “building up” to a midpoint, </w:t>
      </w:r>
      <w:proofErr w:type="gramStart"/>
      <w:r>
        <w:t>then</w:t>
      </w:r>
      <w:proofErr w:type="gramEnd"/>
      <w:r>
        <w:t xml:space="preserve"> building back down.</w:t>
      </w:r>
      <w:r w:rsidR="007450A0">
        <w:t xml:space="preserve"> </w:t>
      </w:r>
    </w:p>
    <w:p w:rsidR="0070255E" w:rsidRDefault="001755E3" w:rsidP="00214A99">
      <w:r>
        <w:object w:dxaOrig="2971" w:dyaOrig="811">
          <v:shape id="_x0000_i1026" type="#_x0000_t75" style="width:148.6pt;height:40.8pt" o:ole="">
            <v:imagedata r:id="rId12" o:title=""/>
          </v:shape>
          <o:OLEObject Type="Embed" ProgID="Package" ShapeID="_x0000_i1026" DrawAspect="Content" ObjectID="_1720469821" r:id="rId13"/>
        </w:object>
      </w:r>
    </w:p>
    <w:p w:rsidR="00931FD7" w:rsidRDefault="00810A01" w:rsidP="00214A99">
      <w:r>
        <w:t xml:space="preserve">The Euler series form of the zeta function </w:t>
      </w:r>
      <w:r w:rsidR="006E101F">
        <w:t xml:space="preserve">(equation (1)) </w:t>
      </w:r>
      <w:r>
        <w:t>does not converge on the critical line. However if we are interested in the auditory effects then there is a frequency limit above which addition</w:t>
      </w:r>
      <w:r w:rsidR="00DF2474">
        <w:t>al</w:t>
      </w:r>
      <w:r>
        <w:t xml:space="preserve"> signal </w:t>
      </w:r>
      <w:r w:rsidR="00DF2474">
        <w:t xml:space="preserve">will </w:t>
      </w:r>
      <w:r>
        <w:t>not be audible.</w:t>
      </w:r>
    </w:p>
    <w:p w:rsidR="00810A01" w:rsidRDefault="00810A01" w:rsidP="00214A99">
      <w:r>
        <w:lastRenderedPageBreak/>
        <w:t>Interestingly, this limit is only reached with a very large number of terms, if we start with a fundamental frequency in the c</w:t>
      </w:r>
      <w:r w:rsidR="002254F9">
        <w:t>omfortable musical mid-range, e.g.</w:t>
      </w:r>
      <w:r w:rsidR="00350A63">
        <w:t>,</w:t>
      </w:r>
      <w:r>
        <w:t xml:space="preserve"> middle C or approximately 261.63 Hz. A basis frequency is established as follows:</w:t>
      </w:r>
    </w:p>
    <w:p w:rsidR="00FF2931" w:rsidRPr="00810A01" w:rsidRDefault="00810A01" w:rsidP="00214A99">
      <w:pPr>
        <w:rPr>
          <w:rFonts w:eastAsiaTheme="minorEastAsia"/>
        </w:rPr>
      </w:pPr>
      <m:oMathPara>
        <m:oMath>
          <m:r>
            <w:rPr>
              <w:rFonts w:ascii="Cambria Math" w:eastAsiaTheme="minorEastAsia" w:hAnsi="Cambria Math"/>
            </w:rPr>
            <m:t>ω=</m:t>
          </m:r>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0</m:t>
              </m:r>
            </m:sub>
          </m:sSub>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oMath>
      </m:oMathPara>
    </w:p>
    <w:p w:rsidR="00810A01" w:rsidRDefault="00810A01" w:rsidP="00214A99">
      <w:pPr>
        <w:rPr>
          <w:rFonts w:eastAsiaTheme="minorEastAsia"/>
        </w:rPr>
      </w:pPr>
      <w:r>
        <w:rPr>
          <w:rFonts w:eastAsiaTheme="minorEastAsia"/>
        </w:rPr>
        <w:t xml:space="preserve">Therefore for a </w:t>
      </w:r>
      <w:proofErr w:type="gramStart"/>
      <w:r>
        <w:rPr>
          <w:rFonts w:eastAsiaTheme="minorEastAsia"/>
        </w:rPr>
        <w:t xml:space="preserve">given </w:t>
      </w:r>
      <m:oMath>
        <m:sSub>
          <m:sSubPr>
            <m:ctrlPr>
              <w:rPr>
                <w:rFonts w:ascii="Cambria Math" w:eastAsiaTheme="minorEastAsia" w:hAnsi="Cambria Math"/>
                <w:i/>
              </w:rPr>
            </m:ctrlPr>
          </m:sSubPr>
          <m:e>
            <w:proofErr w:type="gramEnd"/>
            <m:r>
              <w:rPr>
                <w:rFonts w:ascii="Cambria Math" w:eastAsiaTheme="minorEastAsia" w:hAnsi="Cambria Math"/>
              </w:rPr>
              <m:t>ω</m:t>
            </m:r>
          </m:e>
          <m:sub>
            <m:r>
              <w:rPr>
                <w:rFonts w:ascii="Cambria Math" w:eastAsiaTheme="minorEastAsia" w:hAnsi="Cambria Math"/>
              </w:rPr>
              <m:t>max</m:t>
            </m:r>
          </m:sub>
        </m:sSub>
      </m:oMath>
      <w:r>
        <w:rPr>
          <w:rFonts w:eastAsiaTheme="minorEastAsia"/>
        </w:rPr>
        <w:t xml:space="preserve"> :</w:t>
      </w:r>
    </w:p>
    <w:p w:rsidR="00810A01" w:rsidRPr="00810A01" w:rsidRDefault="004D3897" w:rsidP="00214A9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max</m:t>
              </m:r>
            </m:sub>
          </m:sSub>
          <m:r>
            <w:rPr>
              <w:rFonts w:ascii="Cambria Math" w:eastAsiaTheme="minorEastAsia" w:hAnsi="Cambria Math"/>
            </w:rPr>
            <m:t>=</m:t>
          </m:r>
          <m:sSup>
            <m:sSupPr>
              <m:ctrlPr>
                <w:rPr>
                  <w:rFonts w:ascii="Cambria Math" w:eastAsiaTheme="minorEastAsia" w:hAnsi="Cambria Math"/>
                  <w:i/>
                </w:rPr>
              </m:ctrlPr>
            </m:sSupPr>
            <m:e>
              <m:r>
                <w:rPr>
                  <w:rFonts w:ascii="Cambria Math" w:hAnsi="Cambria Math"/>
                </w:rPr>
                <m:t>e</m:t>
              </m:r>
            </m:e>
            <m:sup>
              <m:f>
                <m:fPr>
                  <m:ctrlPr>
                    <w:rPr>
                      <w:rFonts w:ascii="Cambria Math" w:hAnsi="Cambria Math"/>
                      <w:i/>
                    </w:rPr>
                  </m:ctrlPr>
                </m:fPr>
                <m:num>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max</m:t>
                      </m:r>
                    </m:sub>
                  </m:sSub>
                </m:num>
                <m:den>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0</m:t>
                      </m:r>
                    </m:sub>
                  </m:sSub>
                </m:den>
              </m:f>
            </m:sup>
          </m:sSup>
        </m:oMath>
      </m:oMathPara>
    </w:p>
    <w:p w:rsidR="00810A01" w:rsidRDefault="004D3897" w:rsidP="00214A99">
      <w:pPr>
        <w:rPr>
          <w:rFonts w:eastAsiaTheme="minorEastAsia"/>
        </w:rPr>
      </w:pPr>
      <m:oMath>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0</m:t>
            </m:r>
          </m:sub>
        </m:sSub>
      </m:oMath>
      <w:r w:rsidR="00810A01">
        <w:rPr>
          <w:rFonts w:eastAsiaTheme="minorEastAsia"/>
        </w:rPr>
        <w:t xml:space="preserve"> </w:t>
      </w:r>
      <w:proofErr w:type="gramStart"/>
      <w:r w:rsidR="00810A01">
        <w:rPr>
          <w:rFonts w:eastAsiaTheme="minorEastAsia"/>
        </w:rPr>
        <w:t>is</w:t>
      </w:r>
      <w:proofErr w:type="gramEnd"/>
      <w:r w:rsidR="00810A01">
        <w:rPr>
          <w:rFonts w:eastAsiaTheme="minorEastAsia"/>
        </w:rPr>
        <w:t xml:space="preserve"> established by using an initial value of n = 2, since ln 1 = 0. If we establish the initial frequency at roughly middle C, then a factor of 100 bring</w:t>
      </w:r>
      <w:r w:rsidR="00C87ED8">
        <w:rPr>
          <w:rFonts w:eastAsiaTheme="minorEastAsia"/>
        </w:rPr>
        <w:t>s</w:t>
      </w:r>
      <w:r w:rsidR="00810A01">
        <w:rPr>
          <w:rFonts w:eastAsiaTheme="minorEastAsia"/>
        </w:rPr>
        <w:t xml:space="preserve"> us above audible range. Therefore we can estimate that</w:t>
      </w:r>
    </w:p>
    <w:p w:rsidR="00810A01" w:rsidRPr="00810A01" w:rsidRDefault="004D3897" w:rsidP="00214A99">
      <w:pPr>
        <w:rPr>
          <w:rFonts w:eastAsiaTheme="minorEastAsia"/>
        </w:rPr>
      </w:pPr>
      <m:oMathPara>
        <m:oMath>
          <m:sSub>
            <m:sSubPr>
              <m:ctrlPr>
                <w:rPr>
                  <w:rFonts w:ascii="Cambria Math" w:eastAsiaTheme="minorEastAsia" w:hAnsi="Cambria Math"/>
                  <w:i/>
                </w:rPr>
              </m:ctrlPr>
            </m:sSubPr>
            <m:e>
              <m:r>
                <w:rPr>
                  <w:rFonts w:ascii="Cambria Math" w:eastAsiaTheme="minorEastAsia" w:hAnsi="Cambria Math"/>
                </w:rPr>
                <m:t>n</m:t>
              </m:r>
            </m:e>
            <m:sub>
              <m:r>
                <w:rPr>
                  <w:rFonts w:ascii="Cambria Math" w:eastAsiaTheme="minorEastAsia" w:hAnsi="Cambria Math"/>
                </w:rPr>
                <m:t>max</m:t>
              </m:r>
            </m:sub>
          </m:sSub>
          <m:r>
            <w:rPr>
              <w:rFonts w:ascii="Cambria Math" w:eastAsiaTheme="minorEastAsia" w:hAnsi="Cambria Math"/>
            </w:rPr>
            <m:t>=</m:t>
          </m:r>
          <m:sSup>
            <m:sSupPr>
              <m:ctrlPr>
                <w:rPr>
                  <w:rFonts w:ascii="Cambria Math" w:eastAsiaTheme="minorEastAsia" w:hAnsi="Cambria Math"/>
                  <w:i/>
                </w:rPr>
              </m:ctrlPr>
            </m:sSupPr>
            <m:e>
              <m:r>
                <w:rPr>
                  <w:rFonts w:ascii="Cambria Math" w:hAnsi="Cambria Math"/>
                </w:rPr>
                <m:t>e</m:t>
              </m:r>
            </m:e>
            <m:sup>
              <m:r>
                <w:rPr>
                  <w:rFonts w:ascii="Cambria Math" w:hAnsi="Cambria Math"/>
                </w:rPr>
                <m:t>100</m:t>
              </m:r>
            </m:sup>
          </m:sSup>
          <m:r>
            <w:rPr>
              <w:rFonts w:ascii="Cambria Math" w:eastAsiaTheme="minorEastAsia" w:hAnsi="Cambria Math"/>
            </w:rPr>
            <m:t>~2.7</m:t>
          </m:r>
          <m:r>
            <m:rPr>
              <m:sty m:val="p"/>
            </m:rPr>
            <w:rPr>
              <w:rFonts w:ascii="Cambria Math" w:eastAsiaTheme="minorEastAsia" w:hAnsi="Cambria Math"/>
            </w:rPr>
            <m:t>x</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43</m:t>
              </m:r>
            </m:sup>
          </m:sSup>
        </m:oMath>
      </m:oMathPara>
    </w:p>
    <w:p w:rsidR="00E5366E" w:rsidRDefault="00810A01" w:rsidP="00214A99">
      <w:pPr>
        <w:rPr>
          <w:rFonts w:eastAsiaTheme="minorEastAsia"/>
        </w:rPr>
      </w:pPr>
      <w:r>
        <w:rPr>
          <w:rFonts w:eastAsiaTheme="minorEastAsia"/>
        </w:rPr>
        <w:t xml:space="preserve">This is indeed a large number of terms. Of course, the amplitude diminishes </w:t>
      </w:r>
      <w:proofErr w:type="gramStart"/>
      <w:r>
        <w:rPr>
          <w:rFonts w:eastAsiaTheme="minorEastAsia"/>
        </w:rPr>
        <w:t xml:space="preserve">by </w:t>
      </w:r>
      <w:proofErr w:type="gramEnd"/>
      <m:oMath>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oMath>
      <w:r w:rsidR="0002761F">
        <w:rPr>
          <w:rFonts w:eastAsiaTheme="minorEastAsia"/>
        </w:rPr>
        <w:t xml:space="preserve">. </w:t>
      </w:r>
      <w:r w:rsidR="00E5366E">
        <w:rPr>
          <w:rFonts w:eastAsiaTheme="minorEastAsia"/>
        </w:rPr>
        <w:t xml:space="preserve"> 50 dB down occurs at n = </w:t>
      </w:r>
      <w:proofErr w:type="gramStart"/>
      <w:r w:rsidR="00E5366E">
        <w:rPr>
          <w:rFonts w:eastAsiaTheme="minorEastAsia"/>
        </w:rPr>
        <w:t>10</w:t>
      </w:r>
      <w:r w:rsidR="00E5366E">
        <w:rPr>
          <w:rFonts w:eastAsiaTheme="minorEastAsia"/>
          <w:vertAlign w:val="superscript"/>
        </w:rPr>
        <w:t>5</w:t>
      </w:r>
      <w:r w:rsidR="00E5366E">
        <w:rPr>
          <w:rFonts w:eastAsiaTheme="minorEastAsia"/>
        </w:rPr>
        <w:t>,</w:t>
      </w:r>
      <w:proofErr w:type="gramEnd"/>
      <w:r w:rsidR="00E5366E">
        <w:rPr>
          <w:rFonts w:eastAsiaTheme="minorEastAsia"/>
        </w:rPr>
        <w:t xml:space="preserve"> and masking effects imply that many fewer terms are required to get a similar audio effect. To show this empirically, the following sound </w:t>
      </w:r>
      <w:r w:rsidR="00330695">
        <w:rPr>
          <w:rFonts w:eastAsiaTheme="minorEastAsia"/>
        </w:rPr>
        <w:t>file is based on only 100 terms (also produced by inverse FFT, so the same length and symmetry comments as above apply):</w:t>
      </w:r>
    </w:p>
    <w:p w:rsidR="00E5366E" w:rsidRDefault="001755E3" w:rsidP="00214A99">
      <w:pPr>
        <w:rPr>
          <w:rFonts w:eastAsiaTheme="minorEastAsia"/>
        </w:rPr>
      </w:pPr>
      <w:r>
        <w:rPr>
          <w:rFonts w:eastAsiaTheme="minorEastAsia"/>
        </w:rPr>
        <w:object w:dxaOrig="2746" w:dyaOrig="811">
          <v:shape id="_x0000_i1027" type="#_x0000_t75" style="width:137.35pt;height:40.8pt" o:ole="">
            <v:imagedata r:id="rId14" o:title=""/>
          </v:shape>
          <o:OLEObject Type="Embed" ProgID="Package" ShapeID="_x0000_i1027" DrawAspect="Content" ObjectID="_1720469822" r:id="rId15"/>
        </w:object>
      </w:r>
    </w:p>
    <w:p w:rsidR="00EC1190" w:rsidRDefault="00D00CFE" w:rsidP="00214A99">
      <w:pPr>
        <w:rPr>
          <w:rFonts w:eastAsiaTheme="minorEastAsia"/>
        </w:rPr>
      </w:pPr>
      <w:r>
        <w:rPr>
          <w:rFonts w:eastAsiaTheme="minorEastAsia"/>
        </w:rPr>
        <w:t>However a</w:t>
      </w:r>
      <w:r w:rsidR="00EC1190">
        <w:rPr>
          <w:rFonts w:eastAsiaTheme="minorEastAsia"/>
        </w:rPr>
        <w:t>t 10 terms the sound become</w:t>
      </w:r>
      <w:r w:rsidR="00306222">
        <w:rPr>
          <w:rFonts w:eastAsiaTheme="minorEastAsia"/>
        </w:rPr>
        <w:t>s</w:t>
      </w:r>
      <w:r w:rsidR="00EC1190">
        <w:rPr>
          <w:rFonts w:eastAsiaTheme="minorEastAsia"/>
        </w:rPr>
        <w:t xml:space="preserve"> qualitatively different:</w:t>
      </w:r>
    </w:p>
    <w:p w:rsidR="00306766" w:rsidRDefault="001755E3" w:rsidP="00214A99">
      <w:pPr>
        <w:rPr>
          <w:rFonts w:eastAsiaTheme="minorEastAsia"/>
        </w:rPr>
      </w:pPr>
      <w:r>
        <w:rPr>
          <w:rFonts w:eastAsiaTheme="minorEastAsia"/>
        </w:rPr>
        <w:object w:dxaOrig="2641" w:dyaOrig="811">
          <v:shape id="_x0000_i1028" type="#_x0000_t75" style="width:131.95pt;height:40.8pt" o:ole="">
            <v:imagedata r:id="rId16" o:title=""/>
          </v:shape>
          <o:OLEObject Type="Embed" ProgID="Package" ShapeID="_x0000_i1028" DrawAspect="Content" ObjectID="_1720469823" r:id="rId17"/>
        </w:object>
      </w:r>
    </w:p>
    <w:p w:rsidR="00E4754B" w:rsidRDefault="00306766" w:rsidP="006705C4">
      <w:pPr>
        <w:rPr>
          <w:rFonts w:eastAsiaTheme="minorEastAsia"/>
        </w:rPr>
      </w:pPr>
      <w:r>
        <w:rPr>
          <w:rFonts w:eastAsiaTheme="minorEastAsia"/>
        </w:rPr>
        <w:t xml:space="preserve">Note also that the </w:t>
      </w:r>
      <m:oMath>
        <m:f>
          <m:fPr>
            <m:ctrlPr>
              <w:rPr>
                <w:rFonts w:ascii="Cambria Math" w:eastAsiaTheme="minorEastAsia" w:hAnsi="Cambria Math"/>
                <w:i/>
              </w:rPr>
            </m:ctrlPr>
          </m:fPr>
          <m:num>
            <m:r>
              <w:rPr>
                <w:rFonts w:ascii="Cambria Math" w:eastAsiaTheme="minorEastAsia" w:hAnsi="Cambria Math"/>
              </w:rPr>
              <m:t>1</m:t>
            </m:r>
          </m:num>
          <m:den>
            <m:rad>
              <m:radPr>
                <m:degHide m:val="1"/>
                <m:ctrlPr>
                  <w:rPr>
                    <w:rFonts w:ascii="Cambria Math" w:eastAsiaTheme="minorEastAsia" w:hAnsi="Cambria Math"/>
                    <w:i/>
                  </w:rPr>
                </m:ctrlPr>
              </m:radPr>
              <m:deg/>
              <m:e>
                <m:r>
                  <w:rPr>
                    <w:rFonts w:ascii="Cambria Math" w:eastAsiaTheme="minorEastAsia" w:hAnsi="Cambria Math"/>
                  </w:rPr>
                  <m:t>n</m:t>
                </m:r>
              </m:e>
            </m:rad>
          </m:den>
        </m:f>
      </m:oMath>
      <w:r>
        <w:rPr>
          <w:rFonts w:eastAsiaTheme="minorEastAsia"/>
        </w:rPr>
        <w:t xml:space="preserve"> amplitude factor generally diminishes the harmonic amplitude much more slowly as a function of frequency than typical sounds we might hear in the environment, or in human speech, or music. </w:t>
      </w:r>
      <w:r w:rsidR="00353C4F">
        <w:rPr>
          <w:rFonts w:eastAsiaTheme="minorEastAsia"/>
        </w:rPr>
        <w:t>I</w:t>
      </w:r>
      <w:r>
        <w:rPr>
          <w:rFonts w:eastAsiaTheme="minorEastAsia"/>
        </w:rPr>
        <w:t xml:space="preserve">n general sounds with high harmonic content are not pleasant and </w:t>
      </w:r>
      <w:r w:rsidR="00964DDE">
        <w:rPr>
          <w:rFonts w:eastAsiaTheme="minorEastAsia"/>
        </w:rPr>
        <w:t xml:space="preserve">are annoying </w:t>
      </w:r>
      <w:r>
        <w:rPr>
          <w:rFonts w:eastAsiaTheme="minorEastAsia"/>
        </w:rPr>
        <w:t xml:space="preserve">when they occur for more than short periods, for example jackhammers or very loud, close thunderclaps. As humans we try to minimize our exposure </w:t>
      </w:r>
      <w:r w:rsidR="00C72F61">
        <w:rPr>
          <w:rFonts w:eastAsiaTheme="minorEastAsia"/>
        </w:rPr>
        <w:t xml:space="preserve">to </w:t>
      </w:r>
      <w:r>
        <w:rPr>
          <w:rFonts w:eastAsiaTheme="minorEastAsia"/>
        </w:rPr>
        <w:t>and production of them.</w:t>
      </w:r>
      <w:r w:rsidR="00353C4F">
        <w:rPr>
          <w:rFonts w:eastAsiaTheme="minorEastAsia"/>
        </w:rPr>
        <w:t xml:space="preserve">  However this particular sound is not unpleasant, at least in the same manner as given by the examples. It could be called spooky or spaceship</w:t>
      </w:r>
      <w:r w:rsidR="009A08EC">
        <w:rPr>
          <w:rFonts w:eastAsiaTheme="minorEastAsia"/>
        </w:rPr>
        <w:t>-like</w:t>
      </w:r>
      <w:r w:rsidR="00353C4F">
        <w:rPr>
          <w:rFonts w:eastAsiaTheme="minorEastAsia"/>
        </w:rPr>
        <w:t xml:space="preserve">, and may sound disturbing to some. </w:t>
      </w:r>
    </w:p>
    <w:p w:rsidR="00306766" w:rsidRDefault="00306766" w:rsidP="00805FF7">
      <w:pPr>
        <w:widowControl w:val="0"/>
        <w:rPr>
          <w:rFonts w:eastAsiaTheme="minorEastAsia"/>
        </w:rPr>
      </w:pPr>
      <w:r>
        <w:rPr>
          <w:rFonts w:eastAsiaTheme="minorEastAsia"/>
        </w:rPr>
        <w:t xml:space="preserve">When we listen to the variations on the zeta function, we are struck </w:t>
      </w:r>
      <w:r w:rsidR="009A08EC">
        <w:rPr>
          <w:rFonts w:eastAsiaTheme="minorEastAsia"/>
        </w:rPr>
        <w:t xml:space="preserve">by </w:t>
      </w:r>
      <w:r w:rsidR="00805FF7">
        <w:rPr>
          <w:rFonts w:eastAsiaTheme="minorEastAsia"/>
        </w:rPr>
        <w:t>both the similarities and differences among the variations. They sound similarly spook</w:t>
      </w:r>
      <w:r w:rsidR="00EE034E">
        <w:rPr>
          <w:rFonts w:eastAsiaTheme="minorEastAsia"/>
        </w:rPr>
        <w:t>y</w:t>
      </w:r>
      <w:r w:rsidR="00805FF7">
        <w:rPr>
          <w:rFonts w:eastAsiaTheme="minorEastAsia"/>
        </w:rPr>
        <w:t xml:space="preserve">, but different in the </w:t>
      </w:r>
      <w:r>
        <w:rPr>
          <w:rFonts w:eastAsiaTheme="minorEastAsia"/>
        </w:rPr>
        <w:t xml:space="preserve">subtle changes in the beats and warbles over time. I hypothesize that </w:t>
      </w:r>
      <w:r w:rsidR="009A08EC">
        <w:rPr>
          <w:rFonts w:eastAsiaTheme="minorEastAsia"/>
        </w:rPr>
        <w:t>these effects</w:t>
      </w:r>
      <w:r>
        <w:rPr>
          <w:rFonts w:eastAsiaTheme="minorEastAsia"/>
        </w:rPr>
        <w:t xml:space="preserve"> </w:t>
      </w:r>
      <w:r w:rsidR="00805FF7">
        <w:rPr>
          <w:rFonts w:eastAsiaTheme="minorEastAsia"/>
        </w:rPr>
        <w:t xml:space="preserve">are </w:t>
      </w:r>
      <w:r>
        <w:rPr>
          <w:rFonts w:eastAsiaTheme="minorEastAsia"/>
        </w:rPr>
        <w:t>due primarily to the logarithmic relationship between the frequencies of</w:t>
      </w:r>
      <w:r w:rsidR="009A08EC">
        <w:rPr>
          <w:rFonts w:eastAsiaTheme="minorEastAsia"/>
        </w:rPr>
        <w:t xml:space="preserve"> the harmonics</w:t>
      </w:r>
      <w:r w:rsidR="00805FF7">
        <w:rPr>
          <w:rFonts w:eastAsiaTheme="minorEastAsia"/>
        </w:rPr>
        <w:t>,</w:t>
      </w:r>
      <w:r w:rsidR="009A08EC">
        <w:rPr>
          <w:rFonts w:eastAsiaTheme="minorEastAsia"/>
        </w:rPr>
        <w:t xml:space="preserve"> in particular </w:t>
      </w:r>
      <w:r>
        <w:rPr>
          <w:rFonts w:eastAsiaTheme="minorEastAsia"/>
        </w:rPr>
        <w:t xml:space="preserve">the ever-decreasing ratio between the frequencies of adjacent harmonics as frequency increases. This ratio is   </w:t>
      </w:r>
      <m:oMath>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(n+1)</m:t>
                </m:r>
              </m:e>
            </m:func>
          </m:num>
          <m:den>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den>
        </m:f>
      </m:oMath>
      <w:r w:rsidR="00805FF7">
        <w:rPr>
          <w:rFonts w:eastAsiaTheme="minorEastAsia"/>
        </w:rPr>
        <w:t xml:space="preserve">, </w:t>
      </w:r>
      <w:r>
        <w:rPr>
          <w:rFonts w:eastAsiaTheme="minorEastAsia"/>
        </w:rPr>
        <w:t xml:space="preserve">and approaches </w:t>
      </w:r>
      <w:r w:rsidR="00805FF7">
        <w:rPr>
          <w:rFonts w:eastAsiaTheme="minorEastAsia"/>
        </w:rPr>
        <w:lastRenderedPageBreak/>
        <w:t>u</w:t>
      </w:r>
      <w:r>
        <w:rPr>
          <w:rFonts w:eastAsiaTheme="minorEastAsia"/>
        </w:rPr>
        <w:t>nity as n approaches infinity</w:t>
      </w:r>
      <w:r w:rsidR="000525F2">
        <w:rPr>
          <w:rFonts w:eastAsiaTheme="minorEastAsia"/>
        </w:rPr>
        <w:t>.</w:t>
      </w:r>
      <w:r w:rsidR="008A5CD5">
        <w:rPr>
          <w:rStyle w:val="FootnoteReference"/>
          <w:rFonts w:eastAsiaTheme="minorEastAsia"/>
        </w:rPr>
        <w:footnoteReference w:id="5"/>
      </w:r>
      <w:r>
        <w:rPr>
          <w:rFonts w:eastAsiaTheme="minorEastAsia"/>
        </w:rPr>
        <w:t xml:space="preserve"> </w:t>
      </w:r>
      <w:r w:rsidR="00035CC7">
        <w:rPr>
          <w:rFonts w:eastAsiaTheme="minorEastAsia"/>
        </w:rPr>
        <w:t>The figure below illustrates this ratio.</w:t>
      </w:r>
    </w:p>
    <w:p w:rsidR="00306766" w:rsidRDefault="00035CC7" w:rsidP="00214A99">
      <w:pPr>
        <w:rPr>
          <w:rFonts w:eastAsiaTheme="minorEastAsia"/>
        </w:rPr>
      </w:pPr>
      <w:r>
        <w:rPr>
          <w:noProof/>
        </w:rPr>
        <w:drawing>
          <wp:inline distT="0" distB="0" distL="0" distR="0" wp14:anchorId="79354D85" wp14:editId="4D8E73FC">
            <wp:extent cx="5720963" cy="2162755"/>
            <wp:effectExtent l="19050" t="19050" r="13335" b="285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762" t="7066" r="2006" b="3819"/>
                    <a:stretch/>
                  </pic:blipFill>
                  <pic:spPr bwMode="auto">
                    <a:xfrm>
                      <a:off x="0" y="0"/>
                      <a:ext cx="5719584" cy="2162234"/>
                    </a:xfrm>
                    <a:prstGeom prst="rect">
                      <a:avLst/>
                    </a:prstGeom>
                    <a:ln w="3175">
                      <a:solidFill>
                        <a:schemeClr val="tx1"/>
                      </a:solidFill>
                    </a:ln>
                    <a:extLst>
                      <a:ext uri="{53640926-AAD7-44D8-BBD7-CCE9431645EC}">
                        <a14:shadowObscured xmlns:a14="http://schemas.microsoft.com/office/drawing/2010/main"/>
                      </a:ext>
                    </a:extLst>
                  </pic:spPr>
                </pic:pic>
              </a:graphicData>
            </a:graphic>
          </wp:inline>
        </w:drawing>
      </w:r>
    </w:p>
    <w:p w:rsidR="00810A01" w:rsidRDefault="006F6986" w:rsidP="00214A99">
      <w:pPr>
        <w:rPr>
          <w:rFonts w:eastAsiaTheme="minorEastAsia"/>
        </w:rPr>
      </w:pPr>
      <w:r>
        <w:rPr>
          <w:rFonts w:eastAsiaTheme="minorEastAsia"/>
        </w:rPr>
        <w:t>Adding terms changes the complexion of the zeta function audio in subtle ways. When listening to long recordings, the alteration of the timing of beats and the sweep of the warbling are</w:t>
      </w:r>
      <w:r w:rsidR="00E757EE">
        <w:rPr>
          <w:rFonts w:eastAsiaTheme="minorEastAsia"/>
        </w:rPr>
        <w:t xml:space="preserve"> noticeably different in recordings</w:t>
      </w:r>
      <w:r>
        <w:rPr>
          <w:rFonts w:eastAsiaTheme="minorEastAsia"/>
        </w:rPr>
        <w:t xml:space="preserve"> with differing numbers of terms. This is empirical evidence of the wide range of behaviors captured by the Riemann zeta function. Listening to some portion of this function is one way to appreciate the complexity. Of course, as with electromagnetic phenomena</w:t>
      </w:r>
      <w:r w:rsidR="001C4C1E">
        <w:rPr>
          <w:rFonts w:eastAsiaTheme="minorEastAsia"/>
        </w:rPr>
        <w:t>,</w:t>
      </w:r>
      <w:r>
        <w:rPr>
          <w:rFonts w:eastAsiaTheme="minorEastAsia"/>
        </w:rPr>
        <w:t xml:space="preserve"> of which we can only perceive a small part, the zeta function is infinitely vast, and we can only perceive that part of it which we can approximate using our limited-resolution tools and senses.</w:t>
      </w:r>
    </w:p>
    <w:p w:rsidR="002E07D0" w:rsidRDefault="00070870">
      <w:pPr>
        <w:rPr>
          <w:rFonts w:eastAsiaTheme="minorEastAsia"/>
        </w:rPr>
      </w:pPr>
      <w:r>
        <w:rPr>
          <w:rFonts w:eastAsiaTheme="minorEastAsia"/>
        </w:rPr>
        <w:t>A related and</w:t>
      </w:r>
      <w:r w:rsidR="006F6986">
        <w:rPr>
          <w:rFonts w:eastAsiaTheme="minorEastAsia"/>
        </w:rPr>
        <w:t xml:space="preserve"> fascinating aspect of the zeta</w:t>
      </w:r>
      <w:r w:rsidR="00E81961">
        <w:rPr>
          <w:rFonts w:eastAsiaTheme="minorEastAsia"/>
        </w:rPr>
        <w:t xml:space="preserve"> function</w:t>
      </w:r>
      <w:r w:rsidR="006F6986">
        <w:rPr>
          <w:rFonts w:eastAsiaTheme="minorEastAsia"/>
        </w:rPr>
        <w:t xml:space="preserve"> is universality. As shown by </w:t>
      </w:r>
      <w:proofErr w:type="spellStart"/>
      <w:r w:rsidR="006F6986">
        <w:rPr>
          <w:rFonts w:eastAsiaTheme="minorEastAsia"/>
        </w:rPr>
        <w:t>Voronin</w:t>
      </w:r>
      <w:proofErr w:type="spellEnd"/>
      <w:r w:rsidR="009A558C">
        <w:rPr>
          <w:rFonts w:eastAsiaTheme="minorEastAsia"/>
        </w:rPr>
        <w:t xml:space="preserve"> [3]</w:t>
      </w:r>
      <w:r w:rsidR="006F6986">
        <w:rPr>
          <w:rFonts w:eastAsiaTheme="minorEastAsia"/>
        </w:rPr>
        <w:t xml:space="preserve">, the Riemann zeta function can approximate any function, </w:t>
      </w:r>
      <w:r w:rsidR="00B42D64">
        <w:rPr>
          <w:rFonts w:eastAsiaTheme="minorEastAsia"/>
        </w:rPr>
        <w:t xml:space="preserve">including itself, </w:t>
      </w:r>
      <w:r w:rsidR="006F6986">
        <w:rPr>
          <w:rFonts w:eastAsiaTheme="minorEastAsia"/>
        </w:rPr>
        <w:t xml:space="preserve">by suitable shift along the critical strip. </w:t>
      </w:r>
      <w:r w:rsidR="0088349A">
        <w:rPr>
          <w:rFonts w:eastAsiaTheme="minorEastAsia"/>
        </w:rPr>
        <w:t xml:space="preserve">An exploration of the theoretical, practical, and aesthetic properties of this and related theorems should be </w:t>
      </w:r>
      <w:r w:rsidR="00C46E4E">
        <w:rPr>
          <w:rFonts w:eastAsiaTheme="minorEastAsia"/>
        </w:rPr>
        <w:t>worthy of pursuit.</w:t>
      </w:r>
    </w:p>
    <w:p w:rsidR="00E222E0" w:rsidRPr="004D4195" w:rsidRDefault="00805FF7">
      <w:pPr>
        <w:rPr>
          <w:rFonts w:eastAsiaTheme="minorEastAsia"/>
        </w:rPr>
      </w:pPr>
      <w:r>
        <w:rPr>
          <w:rFonts w:eastAsiaTheme="minorEastAsia"/>
        </w:rPr>
        <w:t xml:space="preserve">Further exploration of the nature of the </w:t>
      </w:r>
      <w:r w:rsidR="00E81961">
        <w:rPr>
          <w:rFonts w:eastAsiaTheme="minorEastAsia"/>
        </w:rPr>
        <w:t xml:space="preserve">zeta </w:t>
      </w:r>
      <w:r>
        <w:rPr>
          <w:rFonts w:eastAsiaTheme="minorEastAsia"/>
        </w:rPr>
        <w:t xml:space="preserve">audio should also prove interesting. For instance we might continue along the lines above and analyze more sounds with logarithmically related spectral components, with various levels of harmonic content. </w:t>
      </w:r>
      <w:bookmarkStart w:id="0" w:name="_GoBack"/>
      <w:bookmarkEnd w:id="0"/>
    </w:p>
    <w:p w:rsidR="002E07D0" w:rsidRDefault="002E07D0" w:rsidP="008563BC">
      <w:pPr>
        <w:pStyle w:val="Heading2"/>
        <w:pageBreakBefore/>
      </w:pPr>
      <w:r>
        <w:lastRenderedPageBreak/>
        <w:t>References</w:t>
      </w:r>
    </w:p>
    <w:p w:rsidR="00214A99" w:rsidRDefault="00756E14" w:rsidP="002E07D0">
      <w:pPr>
        <w:pStyle w:val="ListParagraph"/>
        <w:numPr>
          <w:ilvl w:val="0"/>
          <w:numId w:val="2"/>
        </w:numPr>
      </w:pPr>
      <w:r w:rsidRPr="00214A99">
        <w:t xml:space="preserve">Ken </w:t>
      </w:r>
      <w:proofErr w:type="spellStart"/>
      <w:r w:rsidRPr="00214A99">
        <w:t>Takusagawa</w:t>
      </w:r>
      <w:proofErr w:type="spellEnd"/>
      <w:r>
        <w:t xml:space="preserve">, </w:t>
      </w:r>
      <w:r w:rsidR="00214A99" w:rsidRPr="00214A99">
        <w:t>Tabulating values of the Riemann-Siegel Z function along the critical line</w:t>
      </w:r>
      <w:r>
        <w:t xml:space="preserve">, </w:t>
      </w:r>
      <w:hyperlink r:id="rId19" w:history="1">
        <w:r w:rsidR="00544F1F" w:rsidRPr="005B0F72">
          <w:rPr>
            <w:rStyle w:val="Hyperlink"/>
          </w:rPr>
          <w:t>http://web.mit.edu/kenta/www/six/parallel/2-Final-Report.html</w:t>
        </w:r>
      </w:hyperlink>
      <w:r w:rsidR="002E07D0">
        <w:br/>
      </w:r>
    </w:p>
    <w:p w:rsidR="00756E14" w:rsidRDefault="00756E14" w:rsidP="002E07D0">
      <w:pPr>
        <w:pStyle w:val="ListParagraph"/>
        <w:numPr>
          <w:ilvl w:val="0"/>
          <w:numId w:val="2"/>
        </w:numPr>
      </w:pPr>
      <w:r w:rsidRPr="00756E14">
        <w:t xml:space="preserve">Bernhard Riemann, On the Number of Prime Numbers less than </w:t>
      </w:r>
      <w:r w:rsidR="006F6986">
        <w:t xml:space="preserve">a Given Quantity, November 1859, </w:t>
      </w:r>
      <w:hyperlink r:id="rId20" w:history="1">
        <w:r w:rsidR="000C00C9" w:rsidRPr="005B0F72">
          <w:rPr>
            <w:rStyle w:val="Hyperlink"/>
          </w:rPr>
          <w:t>http://www.claymath.org/sites/default/files/ezeta.pdf</w:t>
        </w:r>
      </w:hyperlink>
      <w:r w:rsidR="000C00C9">
        <w:t>.</w:t>
      </w:r>
    </w:p>
    <w:p w:rsidR="00965B6F" w:rsidRDefault="004D3897" w:rsidP="00965B6F">
      <w:pPr>
        <w:pStyle w:val="small1"/>
        <w:numPr>
          <w:ilvl w:val="0"/>
          <w:numId w:val="2"/>
        </w:numPr>
        <w:shd w:val="clear" w:color="auto" w:fill="FFFFFF"/>
        <w:rPr>
          <w:rFonts w:asciiTheme="minorHAnsi" w:hAnsiTheme="minorHAnsi" w:cs="Arial"/>
          <w:sz w:val="22"/>
          <w:szCs w:val="22"/>
        </w:rPr>
      </w:pPr>
      <w:hyperlink r:id="rId21" w:history="1">
        <w:r w:rsidR="006F6986" w:rsidRPr="006F6986">
          <w:rPr>
            <w:rStyle w:val="Hyperlink"/>
            <w:rFonts w:asciiTheme="minorHAnsi" w:hAnsiTheme="minorHAnsi" w:cs="Arial"/>
            <w:sz w:val="22"/>
            <w:szCs w:val="22"/>
          </w:rPr>
          <w:t>Steuding, Joern</w:t>
        </w:r>
      </w:hyperlink>
      <w:r w:rsidR="006F6986" w:rsidRPr="006F6986">
        <w:rPr>
          <w:rFonts w:asciiTheme="minorHAnsi" w:hAnsiTheme="minorHAnsi" w:cs="Arial"/>
          <w:sz w:val="22"/>
          <w:szCs w:val="22"/>
        </w:rPr>
        <w:t>. "</w:t>
      </w:r>
      <w:proofErr w:type="spellStart"/>
      <w:r w:rsidR="006F6986" w:rsidRPr="006F6986">
        <w:rPr>
          <w:rFonts w:asciiTheme="minorHAnsi" w:hAnsiTheme="minorHAnsi" w:cs="Arial"/>
          <w:sz w:val="22"/>
          <w:szCs w:val="22"/>
        </w:rPr>
        <w:t>Voronin</w:t>
      </w:r>
      <w:proofErr w:type="spellEnd"/>
      <w:r w:rsidR="006F6986" w:rsidRPr="006F6986">
        <w:rPr>
          <w:rFonts w:asciiTheme="minorHAnsi" w:hAnsiTheme="minorHAnsi" w:cs="Arial"/>
          <w:sz w:val="22"/>
          <w:szCs w:val="22"/>
        </w:rPr>
        <w:t xml:space="preserve"> Universality Theorem." From </w:t>
      </w:r>
      <w:hyperlink r:id="rId22" w:history="1">
        <w:r w:rsidR="006F6986" w:rsidRPr="006F6986">
          <w:rPr>
            <w:rStyle w:val="Hyperlink"/>
            <w:rFonts w:asciiTheme="minorHAnsi" w:hAnsiTheme="minorHAnsi" w:cs="Arial"/>
            <w:i/>
            <w:iCs/>
            <w:sz w:val="22"/>
            <w:szCs w:val="22"/>
          </w:rPr>
          <w:t>MathWorld</w:t>
        </w:r>
      </w:hyperlink>
      <w:r w:rsidR="006F6986" w:rsidRPr="006F6986">
        <w:rPr>
          <w:rFonts w:asciiTheme="minorHAnsi" w:hAnsiTheme="minorHAnsi" w:cs="Arial"/>
          <w:sz w:val="22"/>
          <w:szCs w:val="22"/>
        </w:rPr>
        <w:t xml:space="preserve">--A Wolfram Web Resource, created by </w:t>
      </w:r>
      <w:hyperlink r:id="rId23" w:history="1">
        <w:r w:rsidR="006F6986" w:rsidRPr="006F6986">
          <w:rPr>
            <w:rStyle w:val="Hyperlink"/>
            <w:rFonts w:asciiTheme="minorHAnsi" w:hAnsiTheme="minorHAnsi" w:cs="Arial"/>
            <w:sz w:val="22"/>
            <w:szCs w:val="22"/>
          </w:rPr>
          <w:t>Eric W. Weisstein</w:t>
        </w:r>
      </w:hyperlink>
      <w:r w:rsidR="006F6986" w:rsidRPr="006F6986">
        <w:rPr>
          <w:rFonts w:asciiTheme="minorHAnsi" w:hAnsiTheme="minorHAnsi" w:cs="Arial"/>
          <w:sz w:val="22"/>
          <w:szCs w:val="22"/>
        </w:rPr>
        <w:t xml:space="preserve">. </w:t>
      </w:r>
      <w:hyperlink r:id="rId24" w:history="1">
        <w:r w:rsidR="006F6986" w:rsidRPr="006F6986">
          <w:rPr>
            <w:rStyle w:val="Hyperlink"/>
            <w:rFonts w:asciiTheme="minorHAnsi" w:hAnsiTheme="minorHAnsi" w:cs="Arial"/>
            <w:sz w:val="22"/>
            <w:szCs w:val="22"/>
          </w:rPr>
          <w:t>http://mathworld.wolfram.com/VoroninUniversalityTheorem.html</w:t>
        </w:r>
      </w:hyperlink>
      <w:r w:rsidR="006F6986" w:rsidRPr="006F6986">
        <w:rPr>
          <w:rFonts w:asciiTheme="minorHAnsi" w:hAnsiTheme="minorHAnsi" w:cs="Arial"/>
          <w:sz w:val="22"/>
          <w:szCs w:val="22"/>
        </w:rPr>
        <w:t xml:space="preserve"> </w:t>
      </w:r>
      <w:r w:rsidR="00965B6F">
        <w:rPr>
          <w:rFonts w:asciiTheme="minorHAnsi" w:hAnsiTheme="minorHAnsi" w:cs="Arial"/>
          <w:sz w:val="22"/>
          <w:szCs w:val="22"/>
        </w:rPr>
        <w:br/>
      </w:r>
    </w:p>
    <w:p w:rsidR="00965B6F" w:rsidRPr="00965B6F" w:rsidRDefault="004D3897" w:rsidP="00965B6F">
      <w:pPr>
        <w:pStyle w:val="small1"/>
        <w:numPr>
          <w:ilvl w:val="0"/>
          <w:numId w:val="2"/>
        </w:numPr>
        <w:shd w:val="clear" w:color="auto" w:fill="FFFFFF"/>
        <w:rPr>
          <w:rFonts w:asciiTheme="minorHAnsi" w:hAnsiTheme="minorHAnsi" w:cs="Arial"/>
          <w:sz w:val="22"/>
          <w:szCs w:val="22"/>
        </w:rPr>
      </w:pPr>
      <w:hyperlink r:id="rId25" w:history="1">
        <w:r w:rsidR="00965B6F" w:rsidRPr="00965B6F">
          <w:rPr>
            <w:rStyle w:val="Hyperlink"/>
            <w:rFonts w:asciiTheme="minorHAnsi" w:hAnsiTheme="minorHAnsi" w:cs="Arial"/>
            <w:sz w:val="22"/>
            <w:szCs w:val="22"/>
          </w:rPr>
          <w:t>Sondow, Jonathan</w:t>
        </w:r>
      </w:hyperlink>
      <w:r w:rsidR="00965B6F" w:rsidRPr="00965B6F">
        <w:rPr>
          <w:rFonts w:asciiTheme="minorHAnsi" w:hAnsiTheme="minorHAnsi" w:cs="Arial"/>
          <w:sz w:val="22"/>
          <w:szCs w:val="22"/>
        </w:rPr>
        <w:t xml:space="preserve"> and </w:t>
      </w:r>
      <w:hyperlink r:id="rId26" w:history="1">
        <w:r w:rsidR="00965B6F" w:rsidRPr="00965B6F">
          <w:rPr>
            <w:rStyle w:val="Hyperlink"/>
            <w:rFonts w:asciiTheme="minorHAnsi" w:hAnsiTheme="minorHAnsi" w:cs="Arial"/>
            <w:sz w:val="22"/>
            <w:szCs w:val="22"/>
          </w:rPr>
          <w:t>Weisstein, Eric W.</w:t>
        </w:r>
      </w:hyperlink>
      <w:r w:rsidR="00965B6F" w:rsidRPr="00965B6F">
        <w:rPr>
          <w:rFonts w:asciiTheme="minorHAnsi" w:hAnsiTheme="minorHAnsi" w:cs="Arial"/>
          <w:sz w:val="22"/>
          <w:szCs w:val="22"/>
        </w:rPr>
        <w:t xml:space="preserve"> "Riemann Zeta Function." From </w:t>
      </w:r>
      <w:hyperlink r:id="rId27" w:history="1">
        <w:r w:rsidR="00965B6F" w:rsidRPr="00965B6F">
          <w:rPr>
            <w:rStyle w:val="Hyperlink"/>
            <w:rFonts w:asciiTheme="minorHAnsi" w:hAnsiTheme="minorHAnsi" w:cs="Arial"/>
            <w:i/>
            <w:iCs/>
            <w:sz w:val="22"/>
            <w:szCs w:val="22"/>
          </w:rPr>
          <w:t>MathWorld</w:t>
        </w:r>
      </w:hyperlink>
      <w:r w:rsidR="00965B6F" w:rsidRPr="00965B6F">
        <w:rPr>
          <w:rFonts w:asciiTheme="minorHAnsi" w:hAnsiTheme="minorHAnsi" w:cs="Arial"/>
          <w:sz w:val="22"/>
          <w:szCs w:val="22"/>
        </w:rPr>
        <w:t xml:space="preserve">--A Wolfram Web Resource. </w:t>
      </w:r>
      <w:hyperlink r:id="rId28" w:history="1">
        <w:r w:rsidR="00965B6F" w:rsidRPr="00965B6F">
          <w:rPr>
            <w:rStyle w:val="Hyperlink"/>
            <w:rFonts w:asciiTheme="minorHAnsi" w:hAnsiTheme="minorHAnsi" w:cs="Arial"/>
            <w:sz w:val="22"/>
            <w:szCs w:val="22"/>
          </w:rPr>
          <w:t>http://mathworld.wolfram.com/RiemannZetaFunction.html</w:t>
        </w:r>
      </w:hyperlink>
    </w:p>
    <w:p w:rsidR="006F6986" w:rsidRPr="006F6986" w:rsidRDefault="006F6986"/>
    <w:sectPr w:rsidR="006F6986" w:rsidRPr="006F698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D3897" w:rsidRDefault="004D3897" w:rsidP="00544F1F">
      <w:pPr>
        <w:spacing w:after="0" w:line="240" w:lineRule="auto"/>
      </w:pPr>
      <w:r>
        <w:separator/>
      </w:r>
    </w:p>
  </w:endnote>
  <w:endnote w:type="continuationSeparator" w:id="0">
    <w:p w:rsidR="004D3897" w:rsidRDefault="004D3897" w:rsidP="00544F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D3897" w:rsidRDefault="004D3897" w:rsidP="00544F1F">
      <w:pPr>
        <w:spacing w:after="0" w:line="240" w:lineRule="auto"/>
      </w:pPr>
      <w:r>
        <w:separator/>
      </w:r>
    </w:p>
  </w:footnote>
  <w:footnote w:type="continuationSeparator" w:id="0">
    <w:p w:rsidR="004D3897" w:rsidRDefault="004D3897" w:rsidP="00544F1F">
      <w:pPr>
        <w:spacing w:after="0" w:line="240" w:lineRule="auto"/>
      </w:pPr>
      <w:r>
        <w:continuationSeparator/>
      </w:r>
    </w:p>
  </w:footnote>
  <w:footnote w:id="1">
    <w:p w:rsidR="00BC563F" w:rsidRDefault="00BC563F">
      <w:pPr>
        <w:pStyle w:val="FootnoteText"/>
      </w:pPr>
      <w:r>
        <w:rPr>
          <w:rStyle w:val="FootnoteReference"/>
        </w:rPr>
        <w:footnoteRef/>
      </w:r>
      <w:r>
        <w:t xml:space="preserve"> Word does not have a good way to number equations, so please excuse this placement of the number on the subsequent text line.</w:t>
      </w:r>
      <w:r w:rsidR="00D53E9F">
        <w:tab/>
      </w:r>
    </w:p>
  </w:footnote>
  <w:footnote w:id="2">
    <w:p w:rsidR="00B32134" w:rsidRDefault="00B32134">
      <w:pPr>
        <w:pStyle w:val="FootnoteText"/>
      </w:pPr>
      <w:r>
        <w:rPr>
          <w:rStyle w:val="FootnoteReference"/>
        </w:rPr>
        <w:footnoteRef/>
      </w:r>
      <w:r>
        <w:t xml:space="preserve"> </w:t>
      </w:r>
      <w:proofErr w:type="gramStart"/>
      <w:r>
        <w:t xml:space="preserve">Reasonable </w:t>
      </w:r>
      <w:r w:rsidR="00D4341B">
        <w:t>in the sense that it converges,</w:t>
      </w:r>
      <w:r>
        <w:t xml:space="preserve"> though slowly, and does not involve the introduction of difficult to evaluate functions such as gamma.</w:t>
      </w:r>
      <w:proofErr w:type="gramEnd"/>
      <w:r>
        <w:t xml:space="preserve"> </w:t>
      </w:r>
    </w:p>
  </w:footnote>
  <w:footnote w:id="3">
    <w:p w:rsidR="00931FD7" w:rsidRDefault="00931FD7">
      <w:pPr>
        <w:pStyle w:val="FootnoteText"/>
      </w:pPr>
      <w:r>
        <w:rPr>
          <w:rStyle w:val="FootnoteReference"/>
        </w:rPr>
        <w:footnoteRef/>
      </w:r>
      <w:r>
        <w:t xml:space="preserve"> “Computational limit</w:t>
      </w:r>
      <w:r w:rsidR="00E75515">
        <w:t>ation</w:t>
      </w:r>
      <w:r>
        <w:t>s” simply means I’m using a relatively homely old PC and suboptimal software.</w:t>
      </w:r>
    </w:p>
  </w:footnote>
  <w:footnote w:id="4">
    <w:p w:rsidR="00626BE9" w:rsidRDefault="00626BE9">
      <w:pPr>
        <w:pStyle w:val="FootnoteText"/>
      </w:pPr>
      <w:r>
        <w:rPr>
          <w:rStyle w:val="FootnoteReference"/>
        </w:rPr>
        <w:footnoteRef/>
      </w:r>
      <w:r>
        <w:t xml:space="preserve"> </w:t>
      </w:r>
      <w:r w:rsidR="00D538A1">
        <w:t xml:space="preserve">Inverse FFT is used in this case; its primary advantage </w:t>
      </w:r>
      <w:r>
        <w:t xml:space="preserve">is that </w:t>
      </w:r>
      <w:r w:rsidR="00D538A1">
        <w:t xml:space="preserve">its </w:t>
      </w:r>
      <w:r>
        <w:t>running time does not depend on the number of terms we wish to evaluate.</w:t>
      </w:r>
    </w:p>
  </w:footnote>
  <w:footnote w:id="5">
    <w:p w:rsidR="008A5CD5" w:rsidRDefault="008A5CD5">
      <w:pPr>
        <w:pStyle w:val="FootnoteText"/>
      </w:pPr>
      <w:r>
        <w:rPr>
          <w:rStyle w:val="FootnoteReference"/>
        </w:rPr>
        <w:footnoteRef/>
      </w:r>
      <w:r>
        <w:t xml:space="preserve"> This is clear since </w:t>
      </w:r>
      <m:oMath>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(n+1)</m:t>
                </m:r>
              </m:e>
            </m:func>
          </m:num>
          <m:den>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den>
        </m:f>
        <m:r>
          <w:rPr>
            <w:rFonts w:ascii="Cambria Math" w:eastAsiaTheme="minorEastAsia" w:hAnsi="Cambria Math"/>
          </w:rPr>
          <m:t>=</m:t>
        </m:r>
        <m:f>
          <m:fPr>
            <m:ctrlPr>
              <w:rPr>
                <w:rFonts w:ascii="Cambria Math" w:eastAsiaTheme="minorEastAsia" w:hAnsi="Cambria Math"/>
                <w:i/>
              </w:rPr>
            </m:ctrlPr>
          </m:fPr>
          <m:num>
            <m:r>
              <m:rPr>
                <m:sty m:val="p"/>
              </m:rPr>
              <w:rPr>
                <w:rFonts w:ascii="Cambria Math" w:eastAsiaTheme="minorEastAsia" w:hAnsi="Cambria Math"/>
              </w:rPr>
              <m:t>ln⁡</m:t>
            </m:r>
            <m:f>
              <m:fPr>
                <m:ctrlPr>
                  <w:rPr>
                    <w:rFonts w:ascii="Cambria Math" w:eastAsiaTheme="minorEastAsia" w:hAnsi="Cambria Math"/>
                  </w:rPr>
                </m:ctrlPr>
              </m:fPr>
              <m:num>
                <m:r>
                  <m:rPr>
                    <m:sty m:val="p"/>
                  </m:rPr>
                  <w:rPr>
                    <w:rFonts w:ascii="Cambria Math" w:eastAsiaTheme="minorEastAsia" w:hAnsi="Cambria Math"/>
                  </w:rPr>
                  <m:t>⁡</m:t>
                </m:r>
                <m:r>
                  <w:rPr>
                    <w:rFonts w:ascii="Cambria Math" w:eastAsiaTheme="minorEastAsia" w:hAnsi="Cambria Math"/>
                  </w:rPr>
                  <m:t>n∙(n+1)</m:t>
                </m:r>
              </m:num>
              <m:den>
                <m:r>
                  <w:rPr>
                    <w:rFonts w:ascii="Cambria Math" w:eastAsiaTheme="minorEastAsia" w:hAnsi="Cambria Math"/>
                  </w:rPr>
                  <m:t>n</m:t>
                </m:r>
              </m:den>
            </m:f>
          </m:num>
          <m:den>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den>
        </m:f>
        <m:r>
          <w:rPr>
            <w:rFonts w:ascii="Cambria Math" w:eastAsiaTheme="minorEastAsia" w:hAnsi="Cambria Math"/>
          </w:rPr>
          <m:t>=</m:t>
        </m:r>
        <m:f>
          <m:fPr>
            <m:ctrlPr>
              <w:rPr>
                <w:rFonts w:ascii="Cambria Math" w:eastAsiaTheme="minorEastAsia" w:hAnsi="Cambria Math"/>
                <w:i/>
              </w:rPr>
            </m:ctrlPr>
          </m:fPr>
          <m:num>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r>
              <w:rPr>
                <w:rFonts w:ascii="Cambria Math" w:eastAsiaTheme="minorEastAsia" w:hAnsi="Cambria Math"/>
              </w:rPr>
              <m:t>+</m:t>
            </m:r>
            <m:r>
              <m:rPr>
                <m:sty m:val="p"/>
              </m:rPr>
              <w:rPr>
                <w:rFonts w:ascii="Cambria Math" w:eastAsiaTheme="minorEastAsia" w:hAnsi="Cambria Math"/>
              </w:rPr>
              <m:t>ln⁡</m:t>
            </m:r>
            <m:r>
              <w:rPr>
                <w:rFonts w:ascii="Cambria Math" w:eastAsiaTheme="minorEastAsia" w:hAnsi="Cambria Math"/>
              </w:rPr>
              <m:t>(</m:t>
            </m:r>
            <m:r>
              <w:rPr>
                <w:rFonts w:ascii="Cambria Math" w:eastAsiaTheme="minorEastAsia" w:hAnsi="Cambria Math"/>
              </w:rPr>
              <m:t>1</m:t>
            </m:r>
            <m:r>
              <w:rPr>
                <w:rFonts w:ascii="Cambria Math" w:eastAsiaTheme="minorEastAsia" w:hAnsi="Cambria Math"/>
              </w:rPr>
              <m:t>+</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r>
              <w:rPr>
                <w:rFonts w:ascii="Cambria Math" w:eastAsiaTheme="minorEastAsia" w:hAnsi="Cambria Math"/>
              </w:rPr>
              <m:t>)</m:t>
            </m:r>
          </m:num>
          <m:den>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den>
        </m:f>
        <m:r>
          <w:rPr>
            <w:rFonts w:ascii="Cambria Math" w:eastAsiaTheme="minorEastAsia" w:hAnsi="Cambria Math"/>
          </w:rPr>
          <m:t>=</m:t>
        </m:r>
        <m:r>
          <w:rPr>
            <w:rFonts w:ascii="Cambria Math" w:eastAsiaTheme="minorEastAsia" w:hAnsi="Cambria Math"/>
          </w:rPr>
          <m:t xml:space="preserve">1+ </m:t>
        </m:r>
        <m:f>
          <m:fPr>
            <m:ctrlPr>
              <w:rPr>
                <w:rFonts w:ascii="Cambria Math" w:eastAsiaTheme="minorEastAsia" w:hAnsi="Cambria Math"/>
                <w:i/>
              </w:rPr>
            </m:ctrlPr>
          </m:fPr>
          <m:num>
            <m:r>
              <m:rPr>
                <m:sty m:val="p"/>
              </m:rPr>
              <w:rPr>
                <w:rFonts w:ascii="Cambria Math" w:eastAsiaTheme="minorEastAsia" w:hAnsi="Cambria Math"/>
              </w:rPr>
              <m:t>ln⁡</m:t>
            </m:r>
            <m:r>
              <w:rPr>
                <w:rFonts w:ascii="Cambria Math" w:eastAsiaTheme="minorEastAsia" w:hAnsi="Cambria Math"/>
              </w:rPr>
              <m:t xml:space="preserve">(1+ </m:t>
            </m:r>
            <m:f>
              <m:fPr>
                <m:ctrlPr>
                  <w:rPr>
                    <w:rFonts w:ascii="Cambria Math" w:eastAsiaTheme="minorEastAsia" w:hAnsi="Cambria Math"/>
                    <w:i/>
                  </w:rPr>
                </m:ctrlPr>
              </m:fPr>
              <m:num>
                <m:r>
                  <w:rPr>
                    <w:rFonts w:ascii="Cambria Math" w:eastAsiaTheme="minorEastAsia" w:hAnsi="Cambria Math"/>
                  </w:rPr>
                  <m:t>1</m:t>
                </m:r>
              </m:num>
              <m:den>
                <m:r>
                  <w:rPr>
                    <w:rFonts w:ascii="Cambria Math" w:eastAsiaTheme="minorEastAsia" w:hAnsi="Cambria Math"/>
                  </w:rPr>
                  <m:t>n</m:t>
                </m:r>
              </m:den>
            </m:f>
            <m:r>
              <w:rPr>
                <w:rFonts w:ascii="Cambria Math" w:eastAsiaTheme="minorEastAsia" w:hAnsi="Cambria Math"/>
              </w:rPr>
              <m:t>)</m:t>
            </m:r>
          </m:num>
          <m:den>
            <m:func>
              <m:funcPr>
                <m:ctrlPr>
                  <w:rPr>
                    <w:rFonts w:ascii="Cambria Math" w:eastAsiaTheme="minorEastAsia" w:hAnsi="Cambria Math"/>
                    <w:i/>
                  </w:rPr>
                </m:ctrlPr>
              </m:funcPr>
              <m:fName>
                <m:r>
                  <m:rPr>
                    <m:sty m:val="p"/>
                  </m:rPr>
                  <w:rPr>
                    <w:rFonts w:ascii="Cambria Math" w:eastAsiaTheme="minorEastAsia" w:hAnsi="Cambria Math"/>
                  </w:rPr>
                  <m:t>ln(</m:t>
                </m:r>
              </m:fName>
              <m:e>
                <m:r>
                  <w:rPr>
                    <w:rFonts w:ascii="Cambria Math" w:eastAsiaTheme="minorEastAsia" w:hAnsi="Cambria Math"/>
                  </w:rPr>
                  <m:t>n)</m:t>
                </m:r>
              </m:e>
            </m:func>
          </m:den>
        </m:f>
      </m:oMath>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F68D4"/>
    <w:multiLevelType w:val="hybridMultilevel"/>
    <w:tmpl w:val="D36C8A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BA7318F"/>
    <w:multiLevelType w:val="hybridMultilevel"/>
    <w:tmpl w:val="DD2804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F3F"/>
    <w:rsid w:val="0002761F"/>
    <w:rsid w:val="00035CC7"/>
    <w:rsid w:val="000525F2"/>
    <w:rsid w:val="00070870"/>
    <w:rsid w:val="000805CD"/>
    <w:rsid w:val="000A29A1"/>
    <w:rsid w:val="000B2FF8"/>
    <w:rsid w:val="000C00C9"/>
    <w:rsid w:val="000C7B8D"/>
    <w:rsid w:val="000E09D1"/>
    <w:rsid w:val="00171908"/>
    <w:rsid w:val="001755E3"/>
    <w:rsid w:val="001C0D70"/>
    <w:rsid w:val="001C4C1E"/>
    <w:rsid w:val="001E640A"/>
    <w:rsid w:val="00210B18"/>
    <w:rsid w:val="00214A99"/>
    <w:rsid w:val="002254F9"/>
    <w:rsid w:val="00270899"/>
    <w:rsid w:val="00277E67"/>
    <w:rsid w:val="00297E3D"/>
    <w:rsid w:val="002B6DDA"/>
    <w:rsid w:val="002E07D0"/>
    <w:rsid w:val="00306222"/>
    <w:rsid w:val="00306766"/>
    <w:rsid w:val="00330695"/>
    <w:rsid w:val="00350A63"/>
    <w:rsid w:val="00353C4F"/>
    <w:rsid w:val="0038552D"/>
    <w:rsid w:val="00390EED"/>
    <w:rsid w:val="003A1603"/>
    <w:rsid w:val="003A4DFD"/>
    <w:rsid w:val="003B2AC7"/>
    <w:rsid w:val="003D54AB"/>
    <w:rsid w:val="003E1ABF"/>
    <w:rsid w:val="003F705D"/>
    <w:rsid w:val="003F75FA"/>
    <w:rsid w:val="00406D47"/>
    <w:rsid w:val="0040722A"/>
    <w:rsid w:val="00415AD6"/>
    <w:rsid w:val="004C6E14"/>
    <w:rsid w:val="004D3897"/>
    <w:rsid w:val="004D4195"/>
    <w:rsid w:val="004E5E61"/>
    <w:rsid w:val="005246F7"/>
    <w:rsid w:val="00544F1F"/>
    <w:rsid w:val="00560978"/>
    <w:rsid w:val="005A60A0"/>
    <w:rsid w:val="005D4DB2"/>
    <w:rsid w:val="00613742"/>
    <w:rsid w:val="00617CBF"/>
    <w:rsid w:val="00626BE9"/>
    <w:rsid w:val="006705C4"/>
    <w:rsid w:val="006853B3"/>
    <w:rsid w:val="006D5F31"/>
    <w:rsid w:val="006E101F"/>
    <w:rsid w:val="006E40B1"/>
    <w:rsid w:val="006F6986"/>
    <w:rsid w:val="0070255E"/>
    <w:rsid w:val="00707F3F"/>
    <w:rsid w:val="00720585"/>
    <w:rsid w:val="007450A0"/>
    <w:rsid w:val="00756E14"/>
    <w:rsid w:val="0076045E"/>
    <w:rsid w:val="00805DBE"/>
    <w:rsid w:val="00805FF7"/>
    <w:rsid w:val="00810A01"/>
    <w:rsid w:val="008563BC"/>
    <w:rsid w:val="0088349A"/>
    <w:rsid w:val="008A5CD5"/>
    <w:rsid w:val="008A75E1"/>
    <w:rsid w:val="008E3D2F"/>
    <w:rsid w:val="00931FD7"/>
    <w:rsid w:val="00964DDE"/>
    <w:rsid w:val="00965B6F"/>
    <w:rsid w:val="00972BBA"/>
    <w:rsid w:val="0098095A"/>
    <w:rsid w:val="009A08EC"/>
    <w:rsid w:val="009A558C"/>
    <w:rsid w:val="009C7D42"/>
    <w:rsid w:val="009E1BC1"/>
    <w:rsid w:val="009E232D"/>
    <w:rsid w:val="00A03C04"/>
    <w:rsid w:val="00AB79C2"/>
    <w:rsid w:val="00AE0203"/>
    <w:rsid w:val="00B027A1"/>
    <w:rsid w:val="00B32134"/>
    <w:rsid w:val="00B42D64"/>
    <w:rsid w:val="00B86DDC"/>
    <w:rsid w:val="00BC563F"/>
    <w:rsid w:val="00C36F0D"/>
    <w:rsid w:val="00C46E4E"/>
    <w:rsid w:val="00C72F61"/>
    <w:rsid w:val="00C87ED8"/>
    <w:rsid w:val="00CA133E"/>
    <w:rsid w:val="00CC22AC"/>
    <w:rsid w:val="00D00CFE"/>
    <w:rsid w:val="00D40CB4"/>
    <w:rsid w:val="00D4341B"/>
    <w:rsid w:val="00D538A1"/>
    <w:rsid w:val="00D53E9F"/>
    <w:rsid w:val="00D91BAB"/>
    <w:rsid w:val="00DA6421"/>
    <w:rsid w:val="00DE7213"/>
    <w:rsid w:val="00DF2474"/>
    <w:rsid w:val="00E222E0"/>
    <w:rsid w:val="00E37249"/>
    <w:rsid w:val="00E4754B"/>
    <w:rsid w:val="00E526EC"/>
    <w:rsid w:val="00E52FB4"/>
    <w:rsid w:val="00E5366E"/>
    <w:rsid w:val="00E7434C"/>
    <w:rsid w:val="00E7443C"/>
    <w:rsid w:val="00E75515"/>
    <w:rsid w:val="00E757EE"/>
    <w:rsid w:val="00E81961"/>
    <w:rsid w:val="00EB213E"/>
    <w:rsid w:val="00EC1190"/>
    <w:rsid w:val="00EC7E2C"/>
    <w:rsid w:val="00EE034E"/>
    <w:rsid w:val="00EE2530"/>
    <w:rsid w:val="00F16BCD"/>
    <w:rsid w:val="00F358D4"/>
    <w:rsid w:val="00F37E22"/>
    <w:rsid w:val="00F40B6F"/>
    <w:rsid w:val="00FA7DE3"/>
    <w:rsid w:val="00FB7116"/>
    <w:rsid w:val="00FF12FC"/>
    <w:rsid w:val="00FF2931"/>
    <w:rsid w:val="00FF72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43C"/>
  </w:style>
  <w:style w:type="paragraph" w:styleId="Heading1">
    <w:name w:val="heading 1"/>
    <w:basedOn w:val="Normal"/>
    <w:link w:val="Heading1Char"/>
    <w:uiPriority w:val="9"/>
    <w:qFormat/>
    <w:rsid w:val="00214A9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14A9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7F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F3F"/>
    <w:rPr>
      <w:rFonts w:ascii="Tahoma" w:hAnsi="Tahoma" w:cs="Tahoma"/>
      <w:sz w:val="16"/>
      <w:szCs w:val="16"/>
    </w:rPr>
  </w:style>
  <w:style w:type="character" w:customStyle="1" w:styleId="Heading1Char">
    <w:name w:val="Heading 1 Char"/>
    <w:basedOn w:val="DefaultParagraphFont"/>
    <w:link w:val="Heading1"/>
    <w:uiPriority w:val="9"/>
    <w:rsid w:val="00214A9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14A99"/>
    <w:rPr>
      <w:rFonts w:ascii="Times New Roman" w:eastAsia="Times New Roman" w:hAnsi="Times New Roman" w:cs="Times New Roman"/>
      <w:b/>
      <w:bCs/>
      <w:sz w:val="36"/>
      <w:szCs w:val="36"/>
    </w:rPr>
  </w:style>
  <w:style w:type="table" w:styleId="TableGrid">
    <w:name w:val="Table Grid"/>
    <w:basedOn w:val="TableNormal"/>
    <w:uiPriority w:val="59"/>
    <w:rsid w:val="00FF12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F12FC"/>
    <w:pPr>
      <w:ind w:left="720"/>
      <w:contextualSpacing/>
    </w:pPr>
  </w:style>
  <w:style w:type="character" w:styleId="Hyperlink">
    <w:name w:val="Hyperlink"/>
    <w:basedOn w:val="DefaultParagraphFont"/>
    <w:uiPriority w:val="99"/>
    <w:unhideWhenUsed/>
    <w:rsid w:val="00544F1F"/>
    <w:rPr>
      <w:color w:val="0000FF" w:themeColor="hyperlink"/>
      <w:u w:val="single"/>
    </w:rPr>
  </w:style>
  <w:style w:type="paragraph" w:styleId="FootnoteText">
    <w:name w:val="footnote text"/>
    <w:basedOn w:val="Normal"/>
    <w:link w:val="FootnoteTextChar"/>
    <w:uiPriority w:val="99"/>
    <w:semiHidden/>
    <w:unhideWhenUsed/>
    <w:rsid w:val="00544F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4F1F"/>
    <w:rPr>
      <w:sz w:val="20"/>
      <w:szCs w:val="20"/>
    </w:rPr>
  </w:style>
  <w:style w:type="character" w:styleId="FootnoteReference">
    <w:name w:val="footnote reference"/>
    <w:basedOn w:val="DefaultParagraphFont"/>
    <w:uiPriority w:val="99"/>
    <w:semiHidden/>
    <w:unhideWhenUsed/>
    <w:rsid w:val="00544F1F"/>
    <w:rPr>
      <w:vertAlign w:val="superscript"/>
    </w:rPr>
  </w:style>
  <w:style w:type="paragraph" w:styleId="Caption">
    <w:name w:val="caption"/>
    <w:basedOn w:val="Normal"/>
    <w:next w:val="Normal"/>
    <w:uiPriority w:val="35"/>
    <w:unhideWhenUsed/>
    <w:qFormat/>
    <w:rsid w:val="00210B18"/>
    <w:pPr>
      <w:spacing w:line="240" w:lineRule="auto"/>
    </w:pPr>
    <w:rPr>
      <w:b/>
      <w:bCs/>
      <w:color w:val="4F81BD" w:themeColor="accent1"/>
      <w:sz w:val="18"/>
      <w:szCs w:val="18"/>
    </w:rPr>
  </w:style>
  <w:style w:type="character" w:styleId="PlaceholderText">
    <w:name w:val="Placeholder Text"/>
    <w:basedOn w:val="DefaultParagraphFont"/>
    <w:uiPriority w:val="99"/>
    <w:semiHidden/>
    <w:rsid w:val="00CA133E"/>
    <w:rPr>
      <w:color w:val="808080"/>
    </w:rPr>
  </w:style>
  <w:style w:type="paragraph" w:customStyle="1" w:styleId="small1">
    <w:name w:val="small1"/>
    <w:basedOn w:val="Normal"/>
    <w:rsid w:val="006F6986"/>
    <w:pPr>
      <w:spacing w:before="45" w:after="75" w:line="240" w:lineRule="auto"/>
    </w:pPr>
    <w:rPr>
      <w:rFonts w:ascii="Times New Roman" w:eastAsia="Times New Roman" w:hAnsi="Times New Roman" w:cs="Times New Roman"/>
      <w:sz w:val="17"/>
      <w:szCs w:val="1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443C"/>
  </w:style>
  <w:style w:type="paragraph" w:styleId="Heading1">
    <w:name w:val="heading 1"/>
    <w:basedOn w:val="Normal"/>
    <w:link w:val="Heading1Char"/>
    <w:uiPriority w:val="9"/>
    <w:qFormat/>
    <w:rsid w:val="00214A99"/>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214A99"/>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07F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07F3F"/>
    <w:rPr>
      <w:rFonts w:ascii="Tahoma" w:hAnsi="Tahoma" w:cs="Tahoma"/>
      <w:sz w:val="16"/>
      <w:szCs w:val="16"/>
    </w:rPr>
  </w:style>
  <w:style w:type="character" w:customStyle="1" w:styleId="Heading1Char">
    <w:name w:val="Heading 1 Char"/>
    <w:basedOn w:val="DefaultParagraphFont"/>
    <w:link w:val="Heading1"/>
    <w:uiPriority w:val="9"/>
    <w:rsid w:val="00214A99"/>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214A99"/>
    <w:rPr>
      <w:rFonts w:ascii="Times New Roman" w:eastAsia="Times New Roman" w:hAnsi="Times New Roman" w:cs="Times New Roman"/>
      <w:b/>
      <w:bCs/>
      <w:sz w:val="36"/>
      <w:szCs w:val="36"/>
    </w:rPr>
  </w:style>
  <w:style w:type="table" w:styleId="TableGrid">
    <w:name w:val="Table Grid"/>
    <w:basedOn w:val="TableNormal"/>
    <w:uiPriority w:val="59"/>
    <w:rsid w:val="00FF12F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F12FC"/>
    <w:pPr>
      <w:ind w:left="720"/>
      <w:contextualSpacing/>
    </w:pPr>
  </w:style>
  <w:style w:type="character" w:styleId="Hyperlink">
    <w:name w:val="Hyperlink"/>
    <w:basedOn w:val="DefaultParagraphFont"/>
    <w:uiPriority w:val="99"/>
    <w:unhideWhenUsed/>
    <w:rsid w:val="00544F1F"/>
    <w:rPr>
      <w:color w:val="0000FF" w:themeColor="hyperlink"/>
      <w:u w:val="single"/>
    </w:rPr>
  </w:style>
  <w:style w:type="paragraph" w:styleId="FootnoteText">
    <w:name w:val="footnote text"/>
    <w:basedOn w:val="Normal"/>
    <w:link w:val="FootnoteTextChar"/>
    <w:uiPriority w:val="99"/>
    <w:semiHidden/>
    <w:unhideWhenUsed/>
    <w:rsid w:val="00544F1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4F1F"/>
    <w:rPr>
      <w:sz w:val="20"/>
      <w:szCs w:val="20"/>
    </w:rPr>
  </w:style>
  <w:style w:type="character" w:styleId="FootnoteReference">
    <w:name w:val="footnote reference"/>
    <w:basedOn w:val="DefaultParagraphFont"/>
    <w:uiPriority w:val="99"/>
    <w:semiHidden/>
    <w:unhideWhenUsed/>
    <w:rsid w:val="00544F1F"/>
    <w:rPr>
      <w:vertAlign w:val="superscript"/>
    </w:rPr>
  </w:style>
  <w:style w:type="paragraph" w:styleId="Caption">
    <w:name w:val="caption"/>
    <w:basedOn w:val="Normal"/>
    <w:next w:val="Normal"/>
    <w:uiPriority w:val="35"/>
    <w:unhideWhenUsed/>
    <w:qFormat/>
    <w:rsid w:val="00210B18"/>
    <w:pPr>
      <w:spacing w:line="240" w:lineRule="auto"/>
    </w:pPr>
    <w:rPr>
      <w:b/>
      <w:bCs/>
      <w:color w:val="4F81BD" w:themeColor="accent1"/>
      <w:sz w:val="18"/>
      <w:szCs w:val="18"/>
    </w:rPr>
  </w:style>
  <w:style w:type="character" w:styleId="PlaceholderText">
    <w:name w:val="Placeholder Text"/>
    <w:basedOn w:val="DefaultParagraphFont"/>
    <w:uiPriority w:val="99"/>
    <w:semiHidden/>
    <w:rsid w:val="00CA133E"/>
    <w:rPr>
      <w:color w:val="808080"/>
    </w:rPr>
  </w:style>
  <w:style w:type="paragraph" w:customStyle="1" w:styleId="small1">
    <w:name w:val="small1"/>
    <w:basedOn w:val="Normal"/>
    <w:rsid w:val="006F6986"/>
    <w:pPr>
      <w:spacing w:before="45" w:after="75" w:line="240" w:lineRule="auto"/>
    </w:pPr>
    <w:rPr>
      <w:rFonts w:ascii="Times New Roman" w:eastAsia="Times New Roman" w:hAnsi="Times New Roman" w:cs="Times New Roman"/>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377200">
      <w:bodyDiv w:val="1"/>
      <w:marLeft w:val="0"/>
      <w:marRight w:val="0"/>
      <w:marTop w:val="0"/>
      <w:marBottom w:val="0"/>
      <w:divBdr>
        <w:top w:val="none" w:sz="0" w:space="0" w:color="auto"/>
        <w:left w:val="none" w:sz="0" w:space="0" w:color="auto"/>
        <w:bottom w:val="none" w:sz="0" w:space="0" w:color="auto"/>
        <w:right w:val="none" w:sz="0" w:space="0" w:color="auto"/>
      </w:divBdr>
      <w:divsChild>
        <w:div w:id="1174225541">
          <w:marLeft w:val="0"/>
          <w:marRight w:val="0"/>
          <w:marTop w:val="180"/>
          <w:marBottom w:val="300"/>
          <w:divBdr>
            <w:top w:val="single" w:sz="6" w:space="31" w:color="E0E0E0"/>
            <w:left w:val="single" w:sz="6" w:space="26" w:color="E0E0E0"/>
            <w:bottom w:val="single" w:sz="6" w:space="31" w:color="E0E0E0"/>
            <w:right w:val="single" w:sz="6" w:space="26" w:color="E0E0E0"/>
          </w:divBdr>
          <w:divsChild>
            <w:div w:id="195237604">
              <w:marLeft w:val="0"/>
              <w:marRight w:val="0"/>
              <w:marTop w:val="600"/>
              <w:marBottom w:val="0"/>
              <w:divBdr>
                <w:top w:val="none" w:sz="0" w:space="0" w:color="auto"/>
                <w:left w:val="none" w:sz="0" w:space="0" w:color="auto"/>
                <w:bottom w:val="none" w:sz="0" w:space="0" w:color="auto"/>
                <w:right w:val="none" w:sz="0" w:space="0" w:color="auto"/>
              </w:divBdr>
            </w:div>
          </w:divsChild>
        </w:div>
      </w:divsChild>
    </w:div>
    <w:div w:id="17746715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2.bin"/><Relationship Id="rId18" Type="http://schemas.openxmlformats.org/officeDocument/2006/relationships/image" Target="media/image6.png"/><Relationship Id="rId26" Type="http://schemas.openxmlformats.org/officeDocument/2006/relationships/hyperlink" Target="http://mathworld.wolfram.com/about/author.html" TargetMode="External"/><Relationship Id="rId3" Type="http://schemas.openxmlformats.org/officeDocument/2006/relationships/styles" Target="styles.xml"/><Relationship Id="rId21" Type="http://schemas.openxmlformats.org/officeDocument/2006/relationships/hyperlink" Target="http://mathworld.wolfram.com/topics/Steuding.html" TargetMode="External"/><Relationship Id="rId7" Type="http://schemas.openxmlformats.org/officeDocument/2006/relationships/footnotes" Target="footnotes.xml"/><Relationship Id="rId12" Type="http://schemas.openxmlformats.org/officeDocument/2006/relationships/image" Target="media/image3.emf"/><Relationship Id="rId17" Type="http://schemas.openxmlformats.org/officeDocument/2006/relationships/oleObject" Target="embeddings/oleObject4.bin"/><Relationship Id="rId25" Type="http://schemas.openxmlformats.org/officeDocument/2006/relationships/hyperlink" Target="http://mathworld.wolfram.com/topics/Sondow.html" TargetMode="External"/><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hyperlink" Target="http://www.claymath.org/sites/default/files/ezeta.pdf"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oleObject" Target="embeddings/oleObject1.bin"/><Relationship Id="rId24" Type="http://schemas.openxmlformats.org/officeDocument/2006/relationships/hyperlink" Target="http://mathworld.wolfram.com/VoroninUniversalityTheorem.html" TargetMode="External"/><Relationship Id="rId5" Type="http://schemas.openxmlformats.org/officeDocument/2006/relationships/settings" Target="settings.xml"/><Relationship Id="rId15" Type="http://schemas.openxmlformats.org/officeDocument/2006/relationships/oleObject" Target="embeddings/oleObject3.bin"/><Relationship Id="rId23" Type="http://schemas.openxmlformats.org/officeDocument/2006/relationships/hyperlink" Target="http://mathworld.wolfram.com/about/author.html" TargetMode="External"/><Relationship Id="rId28" Type="http://schemas.openxmlformats.org/officeDocument/2006/relationships/hyperlink" Target="http://mathworld.wolfram.com/RiemannZetaFunction.html" TargetMode="External"/><Relationship Id="rId10" Type="http://schemas.openxmlformats.org/officeDocument/2006/relationships/image" Target="media/image2.emf"/><Relationship Id="rId19" Type="http://schemas.openxmlformats.org/officeDocument/2006/relationships/hyperlink" Target="http://web.mit.edu/kenta/www/six/parallel/2-Final-Report.html" TargetMode="Externa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emf"/><Relationship Id="rId22" Type="http://schemas.openxmlformats.org/officeDocument/2006/relationships/hyperlink" Target="http://mathworld.wolfram.com/" TargetMode="External"/><Relationship Id="rId27" Type="http://schemas.openxmlformats.org/officeDocument/2006/relationships/hyperlink" Target="http://mathworld.wolfram.com/"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3B1654-D320-49E4-B251-31D53DAC6B7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18256</TotalTime>
  <Pages>6</Pages>
  <Words>1285</Words>
  <Characters>7326</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lstabile</dc:creator>
  <cp:lastModifiedBy>lstabile</cp:lastModifiedBy>
  <cp:revision>123</cp:revision>
  <cp:lastPrinted>2014-02-07T03:22:00Z</cp:lastPrinted>
  <dcterms:created xsi:type="dcterms:W3CDTF">2014-02-02T18:05:00Z</dcterms:created>
  <dcterms:modified xsi:type="dcterms:W3CDTF">2022-07-28T03:31:00Z</dcterms:modified>
</cp:coreProperties>
</file>