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7727" w:rsidRPr="0083336E" w:rsidRDefault="000565B2" w:rsidP="000565B2">
      <w:pPr>
        <w:pStyle w:val="Heading1"/>
        <w:jc w:val="center"/>
        <w:rPr>
          <w:sz w:val="22"/>
        </w:rPr>
      </w:pPr>
      <w:r w:rsidRPr="0083336E">
        <w:t>Aunt Betty's C</w:t>
      </w:r>
      <w:r w:rsidR="00317727" w:rsidRPr="0083336E">
        <w:t>lock</w:t>
      </w:r>
      <w:r w:rsidR="005B2422" w:rsidRPr="0083336E">
        <w:br/>
      </w:r>
      <w:r w:rsidRPr="0083336E">
        <w:rPr>
          <w:sz w:val="22"/>
        </w:rPr>
        <w:t>Seth Thomas circa 1900</w:t>
      </w:r>
      <w:r w:rsidRPr="0083336E">
        <w:rPr>
          <w:sz w:val="22"/>
        </w:rPr>
        <w:br/>
      </w:r>
      <w:r w:rsidR="00317727" w:rsidRPr="0083336E">
        <w:rPr>
          <w:sz w:val="22"/>
        </w:rPr>
        <w:t>Model 89 movement</w:t>
      </w:r>
    </w:p>
    <w:p w:rsidR="006B7EF9" w:rsidRDefault="000565B2" w:rsidP="000565B2">
      <w:r w:rsidRPr="0083336E">
        <w:t>L. Stabile</w:t>
      </w:r>
    </w:p>
    <w:p w:rsidR="000565B2" w:rsidRPr="0083336E" w:rsidRDefault="006B7EF9" w:rsidP="000565B2">
      <w:r>
        <w:t>January 12, 2018</w:t>
      </w:r>
    </w:p>
    <w:p w:rsidR="00F42F56" w:rsidRPr="0083336E" w:rsidRDefault="00F42F56" w:rsidP="00F42F56">
      <w:pPr>
        <w:pStyle w:val="Heading2"/>
      </w:pPr>
      <w:r w:rsidRPr="0083336E">
        <w:t>Introduction</w:t>
      </w:r>
    </w:p>
    <w:p w:rsidR="000565B2" w:rsidRPr="0083336E" w:rsidRDefault="000565B2" w:rsidP="000565B2">
      <w:r w:rsidRPr="0083336E">
        <w:t>Aunt Betty’s clock was probably purchased soon after being manufactured, which we believe was around 1900. This clock’s</w:t>
      </w:r>
      <w:r w:rsidR="008D6C4A" w:rsidRPr="0083336E">
        <w:t xml:space="preserve"> complete</w:t>
      </w:r>
      <w:r w:rsidRPr="0083336E">
        <w:t xml:space="preserve"> history is unclear, but it’s most likely that Aunt Betty’s father kept it wound and running well. He died in 1950, and the clock sat on </w:t>
      </w:r>
      <w:r w:rsidR="00993504" w:rsidRPr="0083336E">
        <w:t xml:space="preserve">a </w:t>
      </w:r>
      <w:r w:rsidRPr="0083336E">
        <w:t>mantle</w:t>
      </w:r>
      <w:r w:rsidR="00993504" w:rsidRPr="0083336E">
        <w:t xml:space="preserve"> or shelf</w:t>
      </w:r>
      <w:r w:rsidRPr="0083336E">
        <w:t xml:space="preserve">, stopped, from then until 2017, when </w:t>
      </w:r>
      <w:r w:rsidR="00993504" w:rsidRPr="0083336E">
        <w:t>we</w:t>
      </w:r>
      <w:r w:rsidRPr="0083336E">
        <w:t xml:space="preserve"> acquired the clock after Aunt Betty died.</w:t>
      </w:r>
    </w:p>
    <w:p w:rsidR="000565B2" w:rsidRPr="0083336E" w:rsidRDefault="000565B2" w:rsidP="000565B2">
      <w:r w:rsidRPr="0083336E">
        <w:t xml:space="preserve">The model 89 movement </w:t>
      </w:r>
      <w:r w:rsidR="00993504" w:rsidRPr="0083336E">
        <w:t>and variants thereo</w:t>
      </w:r>
      <w:r w:rsidRPr="0083336E">
        <w:t xml:space="preserve">n were used in many Seth Thomas clocks. Information about them abounds, and videos and so forth can be easily found </w:t>
      </w:r>
      <w:r w:rsidR="00BD6026">
        <w:t>on</w:t>
      </w:r>
      <w:r w:rsidRPr="0083336E">
        <w:t xml:space="preserve"> the net. </w:t>
      </w:r>
    </w:p>
    <w:p w:rsidR="005B2422" w:rsidRPr="0083336E" w:rsidRDefault="005B2422" w:rsidP="005B2422">
      <w:pPr>
        <w:jc w:val="center"/>
      </w:pPr>
      <w:r w:rsidRPr="0083336E">
        <w:rPr>
          <w:noProof/>
        </w:rPr>
        <w:drawing>
          <wp:inline distT="0" distB="0" distL="0" distR="0" wp14:anchorId="34AF6235" wp14:editId="475753DC">
            <wp:extent cx="4132613" cy="2202807"/>
            <wp:effectExtent l="0" t="0" r="127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80105_170424455.jpg"/>
                    <pic:cNvPicPr/>
                  </pic:nvPicPr>
                  <pic:blipFill rotWithShape="1">
                    <a:blip r:embed="rId8" cstate="print">
                      <a:extLst>
                        <a:ext uri="{28A0092B-C50C-407E-A947-70E740481C1C}">
                          <a14:useLocalDpi xmlns:a14="http://schemas.microsoft.com/office/drawing/2010/main" val="0"/>
                        </a:ext>
                      </a:extLst>
                    </a:blip>
                    <a:srcRect l="3406" t="2135" r="8649" b="14591"/>
                    <a:stretch/>
                  </pic:blipFill>
                  <pic:spPr bwMode="auto">
                    <a:xfrm>
                      <a:off x="0" y="0"/>
                      <a:ext cx="4143572" cy="2208649"/>
                    </a:xfrm>
                    <a:prstGeom prst="rect">
                      <a:avLst/>
                    </a:prstGeom>
                    <a:ln>
                      <a:noFill/>
                    </a:ln>
                    <a:extLst>
                      <a:ext uri="{53640926-AAD7-44D8-BBD7-CCE9431645EC}">
                        <a14:shadowObscured xmlns:a14="http://schemas.microsoft.com/office/drawing/2010/main"/>
                      </a:ext>
                    </a:extLst>
                  </pic:spPr>
                </pic:pic>
              </a:graphicData>
            </a:graphic>
          </wp:inline>
        </w:drawing>
      </w:r>
      <w:r w:rsidRPr="0083336E">
        <w:br/>
      </w:r>
      <w:r w:rsidRPr="0083336E">
        <w:rPr>
          <w:noProof/>
        </w:rPr>
        <w:drawing>
          <wp:inline distT="0" distB="0" distL="0" distR="0" wp14:anchorId="7C38F922" wp14:editId="30BA81DE">
            <wp:extent cx="2239475" cy="2268187"/>
            <wp:effectExtent l="0" t="0" r="889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80105_170847510_HDR.jpg"/>
                    <pic:cNvPicPr/>
                  </pic:nvPicPr>
                  <pic:blipFill rotWithShape="1">
                    <a:blip r:embed="rId9" cstate="print">
                      <a:extLst>
                        <a:ext uri="{28A0092B-C50C-407E-A947-70E740481C1C}">
                          <a14:useLocalDpi xmlns:a14="http://schemas.microsoft.com/office/drawing/2010/main" val="0"/>
                        </a:ext>
                      </a:extLst>
                    </a:blip>
                    <a:srcRect t="7940" b="35043"/>
                    <a:stretch/>
                  </pic:blipFill>
                  <pic:spPr bwMode="auto">
                    <a:xfrm>
                      <a:off x="0" y="0"/>
                      <a:ext cx="2242912" cy="2271668"/>
                    </a:xfrm>
                    <a:prstGeom prst="rect">
                      <a:avLst/>
                    </a:prstGeom>
                    <a:ln>
                      <a:noFill/>
                    </a:ln>
                    <a:extLst>
                      <a:ext uri="{53640926-AAD7-44D8-BBD7-CCE9431645EC}">
                        <a14:shadowObscured xmlns:a14="http://schemas.microsoft.com/office/drawing/2010/main"/>
                      </a:ext>
                    </a:extLst>
                  </pic:spPr>
                </pic:pic>
              </a:graphicData>
            </a:graphic>
          </wp:inline>
        </w:drawing>
      </w:r>
    </w:p>
    <w:p w:rsidR="00425F07" w:rsidRPr="0083336E" w:rsidRDefault="005B2422" w:rsidP="005B2422">
      <w:pPr>
        <w:pStyle w:val="Caption"/>
        <w:jc w:val="center"/>
        <w:rPr>
          <w:color w:val="000000" w:themeColor="text1"/>
          <w:sz w:val="20"/>
          <w:szCs w:val="20"/>
        </w:rPr>
      </w:pPr>
      <w:r w:rsidRPr="0083336E">
        <w:rPr>
          <w:color w:val="000000" w:themeColor="text1"/>
          <w:sz w:val="20"/>
          <w:szCs w:val="20"/>
        </w:rPr>
        <w:t xml:space="preserve">Figure </w:t>
      </w:r>
      <w:r w:rsidRPr="0083336E">
        <w:rPr>
          <w:color w:val="000000" w:themeColor="text1"/>
          <w:sz w:val="20"/>
          <w:szCs w:val="20"/>
        </w:rPr>
        <w:fldChar w:fldCharType="begin"/>
      </w:r>
      <w:r w:rsidRPr="0083336E">
        <w:rPr>
          <w:color w:val="000000" w:themeColor="text1"/>
          <w:sz w:val="20"/>
          <w:szCs w:val="20"/>
        </w:rPr>
        <w:instrText xml:space="preserve"> SEQ Figure \* ARABIC </w:instrText>
      </w:r>
      <w:r w:rsidRPr="0083336E">
        <w:rPr>
          <w:color w:val="000000" w:themeColor="text1"/>
          <w:sz w:val="20"/>
          <w:szCs w:val="20"/>
        </w:rPr>
        <w:fldChar w:fldCharType="separate"/>
      </w:r>
      <w:r w:rsidR="000F74A5">
        <w:rPr>
          <w:noProof/>
          <w:color w:val="000000" w:themeColor="text1"/>
          <w:sz w:val="20"/>
          <w:szCs w:val="20"/>
        </w:rPr>
        <w:t>1</w:t>
      </w:r>
      <w:r w:rsidRPr="0083336E">
        <w:rPr>
          <w:color w:val="000000" w:themeColor="text1"/>
          <w:sz w:val="20"/>
          <w:szCs w:val="20"/>
        </w:rPr>
        <w:fldChar w:fldCharType="end"/>
      </w:r>
      <w:r w:rsidRPr="0083336E">
        <w:rPr>
          <w:color w:val="000000" w:themeColor="text1"/>
          <w:sz w:val="20"/>
          <w:szCs w:val="20"/>
        </w:rPr>
        <w:t xml:space="preserve"> -- Aunt Betty's Clock</w:t>
      </w:r>
    </w:p>
    <w:p w:rsidR="005B2422" w:rsidRPr="0083336E" w:rsidRDefault="005B2422" w:rsidP="00425F07">
      <w:pPr>
        <w:jc w:val="center"/>
      </w:pPr>
    </w:p>
    <w:p w:rsidR="00F42F56" w:rsidRPr="0083336E" w:rsidRDefault="00F42F56" w:rsidP="00F42F56">
      <w:pPr>
        <w:pStyle w:val="Heading2"/>
      </w:pPr>
      <w:r w:rsidRPr="0083336E">
        <w:t>Mechanical Analysis</w:t>
      </w:r>
    </w:p>
    <w:p w:rsidR="00AE33C3" w:rsidRDefault="00317727" w:rsidP="00317727">
      <w:r w:rsidRPr="0083336E">
        <w:t xml:space="preserve">The escapement mechanism </w:t>
      </w:r>
      <w:r w:rsidR="005A4855">
        <w:t>in a mechanical clock is a gear, coupled typically to a pendulum, such that the swinging motion of the pendulum causes the motion of the gear train to occur only in discrete, fixed</w:t>
      </w:r>
      <w:r w:rsidR="00AE33C3">
        <w:t>-time</w:t>
      </w:r>
      <w:r w:rsidR="005A4855">
        <w:t xml:space="preserve"> steps. Thus time is </w:t>
      </w:r>
      <w:r w:rsidRPr="0083336E">
        <w:t>quantized</w:t>
      </w:r>
      <w:r w:rsidR="005A4855">
        <w:t xml:space="preserve">, in units corresponding to the pendulum’s natural period. </w:t>
      </w:r>
      <w:r w:rsidR="00AE33C3">
        <w:t xml:space="preserve"> In addition to creating this quantization, the escapement also gives the pendulum a push</w:t>
      </w:r>
      <w:r w:rsidR="00BD6026">
        <w:t xml:space="preserve"> – the “impulse” – </w:t>
      </w:r>
      <w:r w:rsidR="00AE33C3">
        <w:t>to keep it going.</w:t>
      </w:r>
      <w:r w:rsidR="00D51B9C" w:rsidRPr="00D51B9C">
        <w:rPr>
          <w:vertAlign w:val="superscript"/>
        </w:rPr>
        <w:fldChar w:fldCharType="begin"/>
      </w:r>
      <w:r w:rsidR="00D51B9C" w:rsidRPr="00D51B9C">
        <w:rPr>
          <w:vertAlign w:val="superscript"/>
        </w:rPr>
        <w:instrText xml:space="preserve"> NOTEREF _Ref502952787 \h </w:instrText>
      </w:r>
      <w:r w:rsidR="00D51B9C">
        <w:rPr>
          <w:vertAlign w:val="superscript"/>
        </w:rPr>
        <w:instrText xml:space="preserve"> \* MERGEFORMAT </w:instrText>
      </w:r>
      <w:r w:rsidR="00D51B9C" w:rsidRPr="00D51B9C">
        <w:rPr>
          <w:vertAlign w:val="superscript"/>
        </w:rPr>
      </w:r>
      <w:r w:rsidR="00D51B9C" w:rsidRPr="00D51B9C">
        <w:rPr>
          <w:vertAlign w:val="superscript"/>
        </w:rPr>
        <w:fldChar w:fldCharType="separate"/>
      </w:r>
      <w:r w:rsidR="000F74A5">
        <w:rPr>
          <w:vertAlign w:val="superscript"/>
        </w:rPr>
        <w:t>2</w:t>
      </w:r>
      <w:r w:rsidR="00D51B9C" w:rsidRPr="00D51B9C">
        <w:rPr>
          <w:vertAlign w:val="superscript"/>
        </w:rPr>
        <w:fldChar w:fldCharType="end"/>
      </w:r>
    </w:p>
    <w:p w:rsidR="00317727" w:rsidRPr="0083336E" w:rsidRDefault="00317727" w:rsidP="00317727">
      <w:r w:rsidRPr="0083336E">
        <w:t xml:space="preserve">Since the gear train </w:t>
      </w:r>
      <w:r w:rsidR="000A7442">
        <w:t xml:space="preserve">that drives the escapement also </w:t>
      </w:r>
      <w:r w:rsidRPr="0083336E">
        <w:t>drives the hands, measurement of the hands is therefore a function of the time, and only deviations from linearity will cause the hands to show an inaccurate measure of the true time.</w:t>
      </w:r>
      <w:r w:rsidR="00BD6026">
        <w:t xml:space="preserve">  </w:t>
      </w:r>
      <w:r w:rsidRPr="0083336E">
        <w:t>While s</w:t>
      </w:r>
      <w:r w:rsidR="00425F07" w:rsidRPr="0083336E">
        <w:t>urely some nonlinearity exists</w:t>
      </w:r>
      <w:r w:rsidRPr="0083336E">
        <w:t xml:space="preserve">, the main cause of </w:t>
      </w:r>
      <w:r w:rsidR="00656D4C">
        <w:t>in</w:t>
      </w:r>
      <w:r w:rsidR="00BD6026">
        <w:t>accuracy</w:t>
      </w:r>
      <w:r w:rsidRPr="0083336E">
        <w:t xml:space="preserve"> is </w:t>
      </w:r>
      <w:r w:rsidR="00EF526E">
        <w:t xml:space="preserve">variation in </w:t>
      </w:r>
      <w:r w:rsidRPr="0083336E">
        <w:t xml:space="preserve">the escapement period, which in turn is determined by </w:t>
      </w:r>
      <w:r w:rsidR="00425F07" w:rsidRPr="0083336E">
        <w:t xml:space="preserve">a combination of </w:t>
      </w:r>
      <w:r w:rsidRPr="0083336E">
        <w:t>the pendulum perio</w:t>
      </w:r>
      <w:r w:rsidR="00425F07" w:rsidRPr="0083336E">
        <w:t>d and the force from the spring via the escapement</w:t>
      </w:r>
      <w:r w:rsidR="00EF526E">
        <w:t xml:space="preserve"> gear</w:t>
      </w:r>
      <w:r w:rsidR="00425F07" w:rsidRPr="0083336E">
        <w:t>.</w:t>
      </w:r>
    </w:p>
    <w:p w:rsidR="00317727" w:rsidRPr="0083336E" w:rsidRDefault="00317727" w:rsidP="00317727">
      <w:r w:rsidRPr="0083336E">
        <w:t>Mechanically, the force of the spring is geared down and drives the escapement.</w:t>
      </w:r>
      <w:r w:rsidR="007E60B4">
        <w:rPr>
          <w:rStyle w:val="FootnoteReference"/>
        </w:rPr>
        <w:footnoteReference w:id="1"/>
      </w:r>
      <w:r w:rsidRPr="0083336E">
        <w:t xml:space="preserve"> The force driving the escapement needs to be large enough to keep the pendulum moving, but not so large as to materially affect its period. Note that cleanliness </w:t>
      </w:r>
      <w:r w:rsidR="00C57C87" w:rsidRPr="0083336E">
        <w:t>of the escapement gear and verge</w:t>
      </w:r>
      <w:r w:rsidR="008C0A8A">
        <w:t xml:space="preserve"> (the C-shaped piece attached to the pendulum shaft)</w:t>
      </w:r>
      <w:r w:rsidR="00C57C87" w:rsidRPr="0083336E">
        <w:t xml:space="preserve">, </w:t>
      </w:r>
      <w:r w:rsidRPr="0083336E">
        <w:t>and light lubrication of the bushings</w:t>
      </w:r>
      <w:r w:rsidR="00C57C87" w:rsidRPr="0083336E">
        <w:t>,</w:t>
      </w:r>
      <w:r w:rsidRPr="0083336E">
        <w:t xml:space="preserve"> is essential </w:t>
      </w:r>
      <w:r w:rsidR="006B0AAF" w:rsidRPr="0083336E">
        <w:t>for</w:t>
      </w:r>
      <w:r w:rsidRPr="0083336E">
        <w:t xml:space="preserve"> the escapement and moving pendulum components, as these</w:t>
      </w:r>
      <w:r w:rsidR="00C57C87" w:rsidRPr="0083336E">
        <w:t xml:space="preserve"> </w:t>
      </w:r>
      <w:r w:rsidR="00632673">
        <w:t xml:space="preserve">components </w:t>
      </w:r>
      <w:r w:rsidR="00C57C87" w:rsidRPr="0083336E">
        <w:t>move at a relatively high rate. This is not</w:t>
      </w:r>
      <w:r w:rsidRPr="0083336E">
        <w:t xml:space="preserve"> so important at earlier gear stages, due to the</w:t>
      </w:r>
      <w:r w:rsidR="00C57C87" w:rsidRPr="0083336E">
        <w:t>ir extremely slow motion</w:t>
      </w:r>
      <w:r w:rsidRPr="0083336E">
        <w:t>.</w:t>
      </w:r>
      <w:r w:rsidR="00C57C87" w:rsidRPr="0083336E">
        <w:t xml:space="preserve"> </w:t>
      </w:r>
      <w:r w:rsidRPr="0083336E">
        <w:t xml:space="preserve"> I.e., they move so slowly that friction due to bad lube and related factors is negligible.</w:t>
      </w:r>
    </w:p>
    <w:p w:rsidR="00317727" w:rsidRPr="0083336E" w:rsidRDefault="00317727" w:rsidP="00317727">
      <w:r w:rsidRPr="0083336E">
        <w:t>Of significance is to determine the effect of the impulse force of the escapement on the pendulum.  This has been well-analyzed and there are many types of escapements, each with its accuracy and stability properties</w:t>
      </w:r>
      <w:r w:rsidR="000C601C" w:rsidRPr="0083336E">
        <w:t>.</w:t>
      </w:r>
      <w:bookmarkStart w:id="0" w:name="_Ref502952787"/>
      <w:r w:rsidR="000C601C" w:rsidRPr="0083336E">
        <w:rPr>
          <w:rStyle w:val="FootnoteReference"/>
        </w:rPr>
        <w:footnoteReference w:id="2"/>
      </w:r>
      <w:bookmarkEnd w:id="0"/>
    </w:p>
    <w:p w:rsidR="00317727" w:rsidRPr="0083336E" w:rsidRDefault="00317727" w:rsidP="00317727">
      <w:r w:rsidRPr="0083336E">
        <w:t>Ideally, one wishes to impart only as much energy as is lost due to friction.  However, adding more than this energy will keep the period constant, if this energy is fixed from swing to swing. This is not possible to assure</w:t>
      </w:r>
      <w:r w:rsidR="0027265A" w:rsidRPr="0083336E">
        <w:t xml:space="preserve"> with a spring-driven mechanism, however there are many designs that compensate in varying degrees for non-constant spring force.</w:t>
      </w:r>
      <w:r w:rsidR="00E52CA0" w:rsidRPr="0083336E">
        <w:t xml:space="preserve">  </w:t>
      </w:r>
    </w:p>
    <w:p w:rsidR="00317727" w:rsidRPr="0083336E" w:rsidRDefault="0027265A" w:rsidP="00317727">
      <w:r w:rsidRPr="0083336E">
        <w:t xml:space="preserve">One such design, as used in </w:t>
      </w:r>
      <w:r w:rsidR="00317727" w:rsidRPr="0083336E">
        <w:t>the 89 movement</w:t>
      </w:r>
      <w:r w:rsidRPr="0083336E">
        <w:t>,</w:t>
      </w:r>
      <w:r w:rsidR="0064419A">
        <w:rPr>
          <w:rStyle w:val="FootnoteReference"/>
        </w:rPr>
        <w:footnoteReference w:id="3"/>
      </w:r>
      <w:r w:rsidR="00317727" w:rsidRPr="0083336E">
        <w:t xml:space="preserve"> is </w:t>
      </w:r>
      <w:r w:rsidRPr="0083336E">
        <w:t>the</w:t>
      </w:r>
      <w:r w:rsidR="00317727" w:rsidRPr="0083336E">
        <w:t xml:space="preserve"> </w:t>
      </w:r>
      <w:r w:rsidR="00317727" w:rsidRPr="0083336E">
        <w:rPr>
          <w:i/>
        </w:rPr>
        <w:t>deadbeat escapement</w:t>
      </w:r>
      <w:r w:rsidR="00317727" w:rsidRPr="0083336E">
        <w:t>, which means the recoil, or pushback from the lock phase, is minimized, by shaping the verge so that it interlocks smoothly with the escapement gear teeth. Nevertheless, there are unavoidable sources of error. The remainder of this paper will display an analysis of the accuracy and errors found in Aunt Betty’s clock.</w:t>
      </w:r>
    </w:p>
    <w:p w:rsidR="00317727" w:rsidRPr="0083336E" w:rsidRDefault="00317727" w:rsidP="00317727">
      <w:r w:rsidRPr="0083336E">
        <w:lastRenderedPageBreak/>
        <w:t xml:space="preserve">If as above we assume the gear train and hands do not introduce nonlinearity, then the tick-tock period is a true measure of the time. It is a clock, after all. We will assume a time standard against which we measure as the "real" time, called </w:t>
      </w:r>
      <w:r w:rsidRPr="0083336E">
        <w:rPr>
          <w:i/>
        </w:rPr>
        <w:t>t</w:t>
      </w:r>
      <w:r w:rsidRPr="0083336E">
        <w:t>. Let the quantized real time be determine</w:t>
      </w:r>
      <w:r w:rsidR="00580E33" w:rsidRPr="0083336E">
        <w:t>d</w:t>
      </w:r>
      <w:r w:rsidRPr="0083336E">
        <w:t xml:space="preserve"> by </w:t>
      </w:r>
      <w:proofErr w:type="spellStart"/>
      <w:r w:rsidRPr="0083336E">
        <w:rPr>
          <w:i/>
        </w:rPr>
        <w:t>nT</w:t>
      </w:r>
      <w:r w:rsidR="00F20C19" w:rsidRPr="0083336E">
        <w:rPr>
          <w:i/>
          <w:vertAlign w:val="subscript"/>
        </w:rPr>
        <w:t>r</w:t>
      </w:r>
      <w:proofErr w:type="spellEnd"/>
      <w:r w:rsidR="00F20C19" w:rsidRPr="0083336E">
        <w:rPr>
          <w:i/>
        </w:rPr>
        <w:t>,</w:t>
      </w:r>
      <w:r w:rsidRPr="0083336E">
        <w:t xml:space="preserve"> </w:t>
      </w:r>
      <w:r w:rsidR="00F20C19" w:rsidRPr="0083336E">
        <w:t>where</w:t>
      </w:r>
      <w:r w:rsidRPr="0083336E">
        <w:t xml:space="preserve"> </w:t>
      </w:r>
      <w:r w:rsidRPr="0083336E">
        <w:rPr>
          <w:i/>
        </w:rPr>
        <w:t>n</w:t>
      </w:r>
      <w:r w:rsidRPr="0083336E">
        <w:t xml:space="preserve"> is the tick number and </w:t>
      </w:r>
      <w:proofErr w:type="spellStart"/>
      <w:proofErr w:type="gramStart"/>
      <w:r w:rsidR="00F20C19" w:rsidRPr="0083336E">
        <w:rPr>
          <w:i/>
        </w:rPr>
        <w:t>T</w:t>
      </w:r>
      <w:r w:rsidR="00F20C19" w:rsidRPr="0083336E">
        <w:rPr>
          <w:i/>
          <w:vertAlign w:val="subscript"/>
        </w:rPr>
        <w:t>r</w:t>
      </w:r>
      <w:proofErr w:type="spellEnd"/>
      <w:proofErr w:type="gramEnd"/>
      <w:r w:rsidRPr="0083336E">
        <w:t xml:space="preserve"> is the tick-to-tick period. Thus</w:t>
      </w:r>
      <w:r w:rsidR="00F20C19" w:rsidRPr="0083336E">
        <w:t>,</w:t>
      </w:r>
    </w:p>
    <w:p w:rsidR="00317727" w:rsidRPr="006F72B5" w:rsidRDefault="00F20C19" w:rsidP="00D9071D">
      <w:pPr>
        <w:jc w:val="center"/>
        <w:rPr>
          <w:rFonts w:ascii="Cambria Math" w:hAnsi="Cambria Math"/>
          <w:oMath/>
        </w:rPr>
      </w:pPr>
      <m:oMathPara>
        <m:oMathParaPr>
          <m:jc m:val="center"/>
        </m:oMathParaPr>
        <m:oMath>
          <m:r>
            <w:rPr>
              <w:rFonts w:ascii="Cambria Math" w:hAnsi="Cambria Math"/>
            </w:rPr>
            <m:t>t = n</m:t>
          </m:r>
          <m:sSub>
            <m:sSubPr>
              <m:ctrlPr>
                <w:rPr>
                  <w:rFonts w:ascii="Cambria Math" w:hAnsi="Cambria Math"/>
                  <w:i/>
                </w:rPr>
              </m:ctrlPr>
            </m:sSubPr>
            <m:e>
              <m:r>
                <w:rPr>
                  <w:rFonts w:ascii="Cambria Math" w:hAnsi="Cambria Math"/>
                </w:rPr>
                <m:t>T</m:t>
              </m:r>
            </m:e>
            <m:sub>
              <m:r>
                <w:rPr>
                  <w:rFonts w:ascii="Cambria Math" w:hAnsi="Cambria Math"/>
                </w:rPr>
                <m:t>r</m:t>
              </m:r>
            </m:sub>
          </m:sSub>
        </m:oMath>
      </m:oMathPara>
    </w:p>
    <w:p w:rsidR="00317727" w:rsidRPr="0083336E" w:rsidRDefault="00317727" w:rsidP="00317727">
      <w:r w:rsidRPr="0083336E">
        <w:t xml:space="preserve">Suppose some error </w:t>
      </w:r>
      <w:r w:rsidR="00F20C19" w:rsidRPr="0083336E">
        <w:rPr>
          <w:i/>
        </w:rPr>
        <w:t>ϵ</w:t>
      </w:r>
      <w:r w:rsidRPr="0083336E">
        <w:t xml:space="preserve"> in the period is introduced. Then the absolute error </w:t>
      </w:r>
      <w:r w:rsidR="00F20C19" w:rsidRPr="0083336E">
        <w:rPr>
          <w:i/>
        </w:rPr>
        <w:t>ϵ</w:t>
      </w:r>
      <w:r w:rsidR="00F20C19" w:rsidRPr="0083336E">
        <w:rPr>
          <w:i/>
          <w:vertAlign w:val="subscript"/>
        </w:rPr>
        <w:t>a</w:t>
      </w:r>
      <w:r w:rsidRPr="0083336E">
        <w:t xml:space="preserve"> is</w:t>
      </w:r>
    </w:p>
    <w:p w:rsidR="0084687E" w:rsidRPr="006F72B5" w:rsidRDefault="00A479BD" w:rsidP="00317727">
      <w:pPr>
        <w:rPr>
          <w:rFonts w:eastAsiaTheme="minorEastAsia"/>
        </w:rPr>
      </w:pPr>
      <m:oMathPara>
        <m:oMath>
          <m:sSub>
            <m:sSubPr>
              <m:ctrlPr>
                <w:rPr>
                  <w:rFonts w:ascii="Cambria Math" w:hAnsi="Cambria Math"/>
                  <w:i/>
                </w:rPr>
              </m:ctrlPr>
            </m:sSubPr>
            <m:e>
              <m:r>
                <w:rPr>
                  <w:rFonts w:ascii="Cambria Math" w:hAnsi="Cambria Math"/>
                </w:rPr>
                <m:t>ϵ</m:t>
              </m:r>
            </m:e>
            <m:sub>
              <m:r>
                <w:rPr>
                  <w:rFonts w:ascii="Cambria Math" w:hAnsi="Cambria Math"/>
                </w:rPr>
                <m:t>a</m:t>
              </m:r>
            </m:sub>
          </m:sSub>
          <m:r>
            <w:rPr>
              <w:rFonts w:ascii="Cambria Math" w:hAnsi="Cambria Math"/>
            </w:rPr>
            <m:t>=</m:t>
          </m:r>
          <m:d>
            <m:dPr>
              <m:begChr m:val="|"/>
              <m:endChr m:val="|"/>
              <m:ctrlPr>
                <w:rPr>
                  <w:rFonts w:ascii="Cambria Math" w:hAnsi="Cambria Math"/>
                  <w:i/>
                </w:rPr>
              </m:ctrlPr>
            </m:dPr>
            <m:e>
              <m:r>
                <w:rPr>
                  <w:rFonts w:ascii="Cambria Math" w:hAnsi="Cambria Math"/>
                </w:rPr>
                <m:t>n</m:t>
              </m:r>
              <m:sSub>
                <m:sSubPr>
                  <m:ctrlPr>
                    <w:rPr>
                      <w:rFonts w:ascii="Cambria Math" w:hAnsi="Cambria Math"/>
                      <w:i/>
                    </w:rPr>
                  </m:ctrlPr>
                </m:sSubPr>
                <m:e>
                  <m:r>
                    <w:rPr>
                      <w:rFonts w:ascii="Cambria Math" w:hAnsi="Cambria Math"/>
                    </w:rPr>
                    <m:t>T</m:t>
                  </m:r>
                </m:e>
                <m:sub>
                  <m:r>
                    <w:rPr>
                      <w:rFonts w:ascii="Cambria Math" w:hAnsi="Cambria Math"/>
                    </w:rPr>
                    <m:t>r</m:t>
                  </m:r>
                </m:sub>
              </m:sSub>
              <m:r>
                <w:rPr>
                  <w:rFonts w:ascii="Cambria Math" w:hAnsi="Cambria Math"/>
                </w:rPr>
                <m:t>-n</m:t>
              </m:r>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r</m:t>
                      </m:r>
                    </m:sub>
                  </m:sSub>
                  <m:r>
                    <w:rPr>
                      <w:rFonts w:ascii="Cambria Math" w:hAnsi="Cambria Math"/>
                    </w:rPr>
                    <m:t>+ϵ</m:t>
                  </m:r>
                </m:e>
              </m:d>
            </m:e>
          </m:d>
          <m:r>
            <m:rPr>
              <m:sty m:val="p"/>
            </m:rPr>
            <w:rPr>
              <w:rFonts w:ascii="Cambria Math" w:hAnsi="Cambria Math"/>
            </w:rPr>
            <w:br/>
          </m:r>
        </m:oMath>
        <m:oMath>
          <m:r>
            <w:rPr>
              <w:rFonts w:ascii="Cambria Math" w:eastAsiaTheme="minorEastAsia" w:hAnsi="Cambria Math"/>
            </w:rPr>
            <m:t xml:space="preserve">     =nϵ</m:t>
          </m:r>
          <m:r>
            <m:rPr>
              <m:sty m:val="p"/>
            </m:rPr>
            <w:rPr>
              <w:rFonts w:ascii="Cambria Math" w:eastAsiaTheme="minorEastAsia" w:hAnsi="Cambria Math"/>
            </w:rPr>
            <w:br/>
          </m:r>
        </m:oMath>
        <m:oMath>
          <m:r>
            <w:rPr>
              <w:rFonts w:ascii="Cambria Math" w:eastAsiaTheme="minorEastAsia" w:hAnsi="Cambria Math"/>
            </w:rPr>
            <m:t xml:space="preserve">     =</m:t>
          </m:r>
          <m:d>
            <m:dPr>
              <m:begChr m:val="|"/>
              <m:endChr m:val="|"/>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t</m:t>
                  </m:r>
                </m:num>
                <m:den>
                  <m:sSub>
                    <m:sSubPr>
                      <m:ctrlPr>
                        <w:rPr>
                          <w:rFonts w:ascii="Cambria Math" w:hAnsi="Cambria Math"/>
                          <w:i/>
                        </w:rPr>
                      </m:ctrlPr>
                    </m:sSubPr>
                    <m:e>
                      <m:r>
                        <w:rPr>
                          <w:rFonts w:ascii="Cambria Math" w:hAnsi="Cambria Math"/>
                        </w:rPr>
                        <m:t>T</m:t>
                      </m:r>
                    </m:e>
                    <m:sub>
                      <m:r>
                        <w:rPr>
                          <w:rFonts w:ascii="Cambria Math" w:hAnsi="Cambria Math"/>
                        </w:rPr>
                        <m:t>r</m:t>
                      </m:r>
                    </m:sub>
                  </m:sSub>
                </m:den>
              </m:f>
            </m:e>
          </m:d>
          <m:r>
            <w:rPr>
              <w:rFonts w:ascii="Cambria Math" w:eastAsiaTheme="minorEastAsia" w:hAnsi="Cambria Math"/>
            </w:rPr>
            <m:t xml:space="preserve"> ϵ</m:t>
          </m:r>
        </m:oMath>
      </m:oMathPara>
    </w:p>
    <w:p w:rsidR="00317727" w:rsidRPr="0083336E" w:rsidRDefault="00317727" w:rsidP="00317727">
      <w:r w:rsidRPr="0083336E">
        <w:t>The relative error</w:t>
      </w:r>
      <w:r w:rsidR="00D9071D" w:rsidRPr="0083336E">
        <w:t xml:space="preserve"> </w:t>
      </w:r>
      <w:r w:rsidR="00D9071D" w:rsidRPr="0083336E">
        <w:rPr>
          <w:i/>
        </w:rPr>
        <w:t>ϵ</w:t>
      </w:r>
      <w:r w:rsidR="00D9071D" w:rsidRPr="0083336E">
        <w:rPr>
          <w:i/>
          <w:vertAlign w:val="subscript"/>
        </w:rPr>
        <w:t>r</w:t>
      </w:r>
      <w:r w:rsidRPr="0083336E">
        <w:t xml:space="preserve"> is simply</w:t>
      </w:r>
    </w:p>
    <w:p w:rsidR="002B4ACC" w:rsidRPr="006F72B5" w:rsidRDefault="00A479BD" w:rsidP="00317727">
      <m:oMathPara>
        <m:oMath>
          <m:sSub>
            <m:sSubPr>
              <m:ctrlPr>
                <w:rPr>
                  <w:rFonts w:ascii="Cambria Math" w:hAnsi="Cambria Math"/>
                  <w:i/>
                </w:rPr>
              </m:ctrlPr>
            </m:sSubPr>
            <m:e>
              <m:r>
                <w:rPr>
                  <w:rFonts w:ascii="Cambria Math" w:hAnsi="Cambria Math"/>
                </w:rPr>
                <m:t>ϵ</m:t>
              </m:r>
            </m:e>
            <m:sub>
              <m:r>
                <w:rPr>
                  <w:rFonts w:ascii="Cambria Math" w:hAnsi="Cambria Math"/>
                </w:rPr>
                <m:t>r</m:t>
              </m:r>
            </m:sub>
          </m:sSub>
          <m:r>
            <w:rPr>
              <w:rFonts w:ascii="Cambria Math" w:hAnsi="Cambria Math"/>
            </w:rPr>
            <m:t>=</m:t>
          </m:r>
          <m:d>
            <m:dPr>
              <m:begChr m:val="|"/>
              <m:endChr m:val="|"/>
              <m:ctrlPr>
                <w:rPr>
                  <w:rFonts w:ascii="Cambria Math" w:hAnsi="Cambria Math"/>
                  <w:i/>
                </w:rPr>
              </m:ctrlPr>
            </m:dPr>
            <m:e>
              <m:f>
                <m:fPr>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T</m:t>
                      </m:r>
                    </m:e>
                    <m:sub>
                      <m:r>
                        <w:rPr>
                          <w:rFonts w:ascii="Cambria Math" w:hAnsi="Cambria Math"/>
                        </w:rPr>
                        <m:t>r</m:t>
                      </m:r>
                    </m:sub>
                  </m:sSub>
                </m:den>
              </m:f>
            </m:e>
          </m:d>
        </m:oMath>
      </m:oMathPara>
    </w:p>
    <w:p w:rsidR="00317727" w:rsidRPr="0083336E" w:rsidRDefault="002B4ACC" w:rsidP="00317727">
      <w:r w:rsidRPr="0083336E">
        <w:t xml:space="preserve">In this analysis, I made use of audio recordings of the </w:t>
      </w:r>
      <w:proofErr w:type="gramStart"/>
      <w:r w:rsidRPr="0083336E">
        <w:t>ticks,</w:t>
      </w:r>
      <w:proofErr w:type="gramEnd"/>
      <w:r w:rsidRPr="0083336E">
        <w:t xml:space="preserve"> using a cell phone recorder at 32</w:t>
      </w:r>
      <w:r w:rsidR="00A30408" w:rsidRPr="0083336E">
        <w:t xml:space="preserve"> </w:t>
      </w:r>
      <w:r w:rsidRPr="0083336E">
        <w:t>kHz sampling rate and 16 bit</w:t>
      </w:r>
      <w:r w:rsidR="00AD6B20" w:rsidRPr="0083336E">
        <w:t xml:space="preserve"> resolution (see further detail below).</w:t>
      </w:r>
      <w:r w:rsidRPr="0083336E">
        <w:t xml:space="preserve"> Using this method, i</w:t>
      </w:r>
      <w:r w:rsidR="00317727" w:rsidRPr="0083336E">
        <w:t>n the 89 movement, the tick-to-tick period was measured at about 735 ms</w:t>
      </w:r>
      <w:r w:rsidR="00485EA1">
        <w:t>ec</w:t>
      </w:r>
      <w:r w:rsidR="00317727" w:rsidRPr="0083336E">
        <w:t xml:space="preserve">. </w:t>
      </w:r>
      <w:proofErr w:type="gramStart"/>
      <w:r w:rsidR="00AD6B20" w:rsidRPr="0083336E">
        <w:t>Taking</w:t>
      </w:r>
      <w:proofErr w:type="gramEnd"/>
      <w:r w:rsidR="00AD6B20" w:rsidRPr="0083336E">
        <w:t xml:space="preserve"> </w:t>
      </w:r>
      <w:r w:rsidR="00317727" w:rsidRPr="0083336E">
        <w:t xml:space="preserve">this figure as a nominal </w:t>
      </w:r>
      <w:proofErr w:type="spellStart"/>
      <w:r w:rsidR="00D9071D" w:rsidRPr="0083336E">
        <w:rPr>
          <w:i/>
        </w:rPr>
        <w:t>T</w:t>
      </w:r>
      <w:r w:rsidR="00D9071D" w:rsidRPr="0083336E">
        <w:rPr>
          <w:i/>
          <w:vertAlign w:val="subscript"/>
        </w:rPr>
        <w:t>r</w:t>
      </w:r>
      <w:proofErr w:type="spellEnd"/>
      <w:r w:rsidR="00317727" w:rsidRPr="0083336E">
        <w:t>, then over a day we have</w:t>
      </w:r>
    </w:p>
    <w:p w:rsidR="00317727" w:rsidRPr="0083336E" w:rsidRDefault="00506344" w:rsidP="00317727">
      <m:oMathPara>
        <m:oMath>
          <m:r>
            <w:rPr>
              <w:rFonts w:ascii="Cambria Math" w:hAnsi="Cambria Math"/>
            </w:rPr>
            <m:t>n=</m:t>
          </m:r>
          <m:f>
            <m:fPr>
              <m:ctrlPr>
                <w:rPr>
                  <w:rFonts w:ascii="Cambria Math" w:hAnsi="Cambria Math"/>
                  <w:i/>
                </w:rPr>
              </m:ctrlPr>
            </m:fPr>
            <m:num>
              <m:r>
                <w:rPr>
                  <w:rFonts w:ascii="Cambria Math" w:hAnsi="Cambria Math"/>
                </w:rPr>
                <m:t>3600∙24 sec</m:t>
              </m:r>
            </m:num>
            <m:den>
              <m:r>
                <w:rPr>
                  <w:rFonts w:ascii="Cambria Math" w:hAnsi="Cambria Math"/>
                </w:rPr>
                <m:t>735 msec</m:t>
              </m:r>
            </m:den>
          </m:f>
          <m:r>
            <w:rPr>
              <w:rFonts w:ascii="Cambria Math" w:hAnsi="Cambria Math"/>
            </w:rPr>
            <m:t>=117551 ticks</m:t>
          </m:r>
        </m:oMath>
      </m:oMathPara>
    </w:p>
    <w:p w:rsidR="00317727" w:rsidRPr="0083336E" w:rsidRDefault="00317727" w:rsidP="00317727">
      <w:r w:rsidRPr="0083336E">
        <w:t xml:space="preserve">If </w:t>
      </w:r>
      <w:r w:rsidR="00D9071D" w:rsidRPr="0083336E">
        <w:rPr>
          <w:i/>
        </w:rPr>
        <w:t>ϵ</w:t>
      </w:r>
      <w:r w:rsidRPr="0083336E">
        <w:t xml:space="preserve"> is as little as 50 </w:t>
      </w:r>
      <w:proofErr w:type="spellStart"/>
      <w:r w:rsidRPr="0083336E">
        <w:t>usec</w:t>
      </w:r>
      <w:proofErr w:type="spellEnd"/>
      <w:r w:rsidRPr="0083336E">
        <w:t xml:space="preserve"> on average over the course of the day, then the time at the end of the day will be off by about 5 sec. So the ticks must be consistent to a </w:t>
      </w:r>
      <w:r w:rsidR="00383E34">
        <w:t>fairly</w:t>
      </w:r>
      <w:r w:rsidRPr="0083336E">
        <w:t xml:space="preserve"> fine level to get accuracy over a </w:t>
      </w:r>
      <w:r w:rsidR="00506344" w:rsidRPr="0083336E">
        <w:t>reasonable</w:t>
      </w:r>
      <w:r w:rsidRPr="0083336E">
        <w:t xml:space="preserve"> interval.</w:t>
      </w:r>
    </w:p>
    <w:p w:rsidR="00317727" w:rsidRPr="0083336E" w:rsidRDefault="00317727" w:rsidP="00317727">
      <w:r w:rsidRPr="0083336E">
        <w:t xml:space="preserve">The 89 movement needs to be wound weekly, and thus far I have observed its behavior over a few weeks.  For a reference I'm using a </w:t>
      </w:r>
      <w:r w:rsidR="00843F2B" w:rsidRPr="0083336E">
        <w:t>WWVB</w:t>
      </w:r>
      <w:r w:rsidRPr="0083336E">
        <w:t>-synced watch, which is accurate at least to the second, which is all that's really needed here. The speed of the clock is determined by the pendulum length, which in turn is controlled by a screw adjustment that moves a bar over a very flexible piece of metal which forms part of the pendulum shaft. It is quite sensitive and just a fraction of a turn can cause a significant speed change. Also, the clock needs to be level, so that the swing is symmetrical. It took much fine adjustment to get the period reasonably accurate.</w:t>
      </w:r>
    </w:p>
    <w:p w:rsidR="00317727" w:rsidRPr="0083336E" w:rsidRDefault="00317727" w:rsidP="00317727">
      <w:r w:rsidRPr="0083336E">
        <w:t>To get a handle on the sensitivity, note that for small swing angles the period of a pendulum is given by</w:t>
      </w:r>
    </w:p>
    <w:p w:rsidR="00317727" w:rsidRPr="0083336E" w:rsidRDefault="00AD6B20" w:rsidP="00317727">
      <m:oMathPara>
        <m:oMath>
          <m:r>
            <w:rPr>
              <w:rFonts w:ascii="Cambria Math" w:hAnsi="Cambria Math"/>
            </w:rPr>
            <m:t>T=2π</m:t>
          </m:r>
          <m:rad>
            <m:radPr>
              <m:degHide m:val="1"/>
              <m:ctrlPr>
                <w:rPr>
                  <w:rFonts w:ascii="Cambria Math" w:hAnsi="Cambria Math"/>
                  <w:i/>
                </w:rPr>
              </m:ctrlPr>
            </m:radPr>
            <m:deg/>
            <m:e>
              <m:f>
                <m:fPr>
                  <m:ctrlPr>
                    <w:rPr>
                      <w:rFonts w:ascii="Cambria Math" w:hAnsi="Cambria Math"/>
                      <w:i/>
                    </w:rPr>
                  </m:ctrlPr>
                </m:fPr>
                <m:num>
                  <m:r>
                    <w:rPr>
                      <w:rFonts w:ascii="Cambria Math" w:hAnsi="Cambria Math"/>
                    </w:rPr>
                    <m:t>l</m:t>
                  </m:r>
                </m:num>
                <m:den>
                  <m:r>
                    <w:rPr>
                      <w:rFonts w:ascii="Cambria Math" w:hAnsi="Cambria Math"/>
                    </w:rPr>
                    <m:t>g</m:t>
                  </m:r>
                </m:den>
              </m:f>
            </m:e>
          </m:rad>
        </m:oMath>
      </m:oMathPara>
    </w:p>
    <w:p w:rsidR="00317727" w:rsidRPr="0083336E" w:rsidRDefault="00AD6B20" w:rsidP="00317727">
      <w:proofErr w:type="gramStart"/>
      <w:r w:rsidRPr="0083336E">
        <w:lastRenderedPageBreak/>
        <w:t>where</w:t>
      </w:r>
      <w:proofErr w:type="gramEnd"/>
      <w:r w:rsidRPr="0083336E">
        <w:t xml:space="preserve"> </w:t>
      </w:r>
      <w:r w:rsidRPr="0083336E">
        <w:rPr>
          <w:i/>
        </w:rPr>
        <w:t xml:space="preserve">l </w:t>
      </w:r>
      <w:r w:rsidR="00317727" w:rsidRPr="0083336E">
        <w:t xml:space="preserve">is the pendulum length and </w:t>
      </w:r>
      <w:r w:rsidR="00317727" w:rsidRPr="0083336E">
        <w:rPr>
          <w:i/>
        </w:rPr>
        <w:t>g</w:t>
      </w:r>
      <w:r w:rsidR="00317727" w:rsidRPr="0083336E">
        <w:t xml:space="preserve"> is the acceleration due to gravity.</w:t>
      </w:r>
      <w:r w:rsidR="007E5324" w:rsidRPr="0083336E">
        <w:rPr>
          <w:rStyle w:val="FootnoteReference"/>
        </w:rPr>
        <w:footnoteReference w:id="4"/>
      </w:r>
      <w:r w:rsidR="00317727" w:rsidRPr="0083336E">
        <w:t xml:space="preserve"> Thus</w:t>
      </w:r>
    </w:p>
    <w:p w:rsidR="00317727" w:rsidRPr="0083336E" w:rsidRDefault="00AD6B20" w:rsidP="00317727">
      <m:oMathPara>
        <m:oMath>
          <m:r>
            <w:rPr>
              <w:rFonts w:ascii="Cambria Math" w:hAnsi="Cambria Math"/>
            </w:rPr>
            <m:t>l=g</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2π</m:t>
                      </m:r>
                    </m:den>
                  </m:f>
                </m:e>
              </m:d>
            </m:e>
            <m:sup>
              <m:r>
                <w:rPr>
                  <w:rFonts w:ascii="Cambria Math" w:hAnsi="Cambria Math"/>
                </w:rPr>
                <m:t>2</m:t>
              </m:r>
            </m:sup>
          </m:sSup>
        </m:oMath>
      </m:oMathPara>
    </w:p>
    <w:p w:rsidR="00317727" w:rsidRPr="0083336E" w:rsidRDefault="00AD6B20" w:rsidP="00317727">
      <w:proofErr w:type="gramStart"/>
      <w:r w:rsidRPr="0083336E">
        <w:t>a</w:t>
      </w:r>
      <w:r w:rsidR="00317727" w:rsidRPr="0083336E">
        <w:t>nd</w:t>
      </w:r>
      <w:proofErr w:type="gramEnd"/>
    </w:p>
    <w:p w:rsidR="00AD6B20" w:rsidRPr="0083336E" w:rsidRDefault="00A479BD" w:rsidP="00317727">
      <m:oMathPara>
        <m:oMath>
          <m:f>
            <m:fPr>
              <m:ctrlPr>
                <w:rPr>
                  <w:rFonts w:ascii="Cambria Math" w:hAnsi="Cambria Math"/>
                  <w:i/>
                </w:rPr>
              </m:ctrlPr>
            </m:fPr>
            <m:num>
              <m:r>
                <w:rPr>
                  <w:rFonts w:ascii="Cambria Math" w:hAnsi="Cambria Math"/>
                </w:rPr>
                <m:t>dl</m:t>
              </m:r>
            </m:num>
            <m:den>
              <m:r>
                <w:rPr>
                  <w:rFonts w:ascii="Cambria Math" w:hAnsi="Cambria Math"/>
                </w:rPr>
                <m:t>dT</m:t>
              </m:r>
            </m:den>
          </m:f>
          <m:r>
            <w:rPr>
              <w:rFonts w:ascii="Cambria Math" w:hAnsi="Cambria Math"/>
            </w:rPr>
            <m:t>=</m:t>
          </m:r>
          <m:f>
            <m:fPr>
              <m:ctrlPr>
                <w:rPr>
                  <w:rFonts w:ascii="Cambria Math" w:hAnsi="Cambria Math"/>
                  <w:i/>
                </w:rPr>
              </m:ctrlPr>
            </m:fPr>
            <m:num>
              <m:r>
                <w:rPr>
                  <w:rFonts w:ascii="Cambria Math" w:hAnsi="Cambria Math"/>
                </w:rPr>
                <m:t>gT</m:t>
              </m:r>
            </m:num>
            <m:den>
              <m:sSup>
                <m:sSupPr>
                  <m:ctrlPr>
                    <w:rPr>
                      <w:rFonts w:ascii="Cambria Math" w:hAnsi="Cambria Math"/>
                      <w:i/>
                    </w:rPr>
                  </m:ctrlPr>
                </m:sSupPr>
                <m:e>
                  <m:r>
                    <w:rPr>
                      <w:rFonts w:ascii="Cambria Math" w:hAnsi="Cambria Math"/>
                    </w:rPr>
                    <m:t>2π</m:t>
                  </m:r>
                </m:e>
                <m:sup>
                  <m:r>
                    <w:rPr>
                      <w:rFonts w:ascii="Cambria Math" w:hAnsi="Cambria Math"/>
                    </w:rPr>
                    <m:t>2</m:t>
                  </m:r>
                </m:sup>
              </m:sSup>
            </m:den>
          </m:f>
        </m:oMath>
      </m:oMathPara>
    </w:p>
    <w:p w:rsidR="00317727" w:rsidRPr="0083336E" w:rsidRDefault="00317727" w:rsidP="00317727">
      <w:r w:rsidRPr="0083336E">
        <w:t>Using this last f</w:t>
      </w:r>
      <w:r w:rsidR="00AD6B20" w:rsidRPr="0083336E">
        <w:t>ormula, we find that, at a nomin</w:t>
      </w:r>
      <w:r w:rsidRPr="0083336E">
        <w:t xml:space="preserve">al </w:t>
      </w:r>
      <w:proofErr w:type="spellStart"/>
      <w:proofErr w:type="gramStart"/>
      <w:r w:rsidR="00F42F56" w:rsidRPr="0083336E">
        <w:t>T</w:t>
      </w:r>
      <w:r w:rsidR="00F42F56" w:rsidRPr="0083336E">
        <w:rPr>
          <w:vertAlign w:val="subscript"/>
        </w:rPr>
        <w:t>r</w:t>
      </w:r>
      <w:proofErr w:type="spellEnd"/>
      <w:proofErr w:type="gramEnd"/>
      <w:r w:rsidRPr="0083336E">
        <w:t xml:space="preserve"> of 735 </w:t>
      </w:r>
      <w:proofErr w:type="spellStart"/>
      <w:r w:rsidRPr="0083336E">
        <w:t>msec</w:t>
      </w:r>
      <w:proofErr w:type="spellEnd"/>
      <w:r w:rsidRPr="0083336E">
        <w:t xml:space="preserve">, a period deviation of 50 </w:t>
      </w:r>
      <w:proofErr w:type="spellStart"/>
      <w:r w:rsidRPr="0083336E">
        <w:t>usec</w:t>
      </w:r>
      <w:proofErr w:type="spellEnd"/>
      <w:r w:rsidRPr="0083336E">
        <w:t xml:space="preserve"> is induced by a change in length of only 0.018 mm. Since 50 </w:t>
      </w:r>
      <w:proofErr w:type="spellStart"/>
      <w:r w:rsidRPr="0083336E">
        <w:t>usec</w:t>
      </w:r>
      <w:proofErr w:type="spellEnd"/>
      <w:r w:rsidRPr="0083336E">
        <w:t xml:space="preserve"> can alter the time by 5 sec per day, this illustrates the highly sensitive nature of this control.</w:t>
      </w:r>
    </w:p>
    <w:p w:rsidR="00843782" w:rsidRPr="0083336E" w:rsidRDefault="00317727" w:rsidP="00317727">
      <w:r w:rsidRPr="0083336E">
        <w:t>Having adjusted the speed</w:t>
      </w:r>
      <w:r w:rsidR="002B4ACC" w:rsidRPr="0083336E">
        <w:t xml:space="preserve"> control to get reasonable accu</w:t>
      </w:r>
      <w:r w:rsidRPr="0083336E">
        <w:t xml:space="preserve">racy, I then made informal observations over the course of a week, for three weeks in a row. </w:t>
      </w:r>
      <w:r w:rsidR="0083336E">
        <w:t>T</w:t>
      </w:r>
      <w:r w:rsidRPr="0083336E">
        <w:t xml:space="preserve">he clock was wound each Saturday, and </w:t>
      </w:r>
      <w:r w:rsidR="0083336E">
        <w:t xml:space="preserve">typically </w:t>
      </w:r>
      <w:r w:rsidRPr="0083336E">
        <w:t xml:space="preserve">was </w:t>
      </w:r>
      <w:r w:rsidR="00843782" w:rsidRPr="0083336E">
        <w:t>accurate</w:t>
      </w:r>
      <w:r w:rsidRPr="0083336E">
        <w:t xml:space="preserve"> </w:t>
      </w:r>
      <w:r w:rsidR="00C53A33">
        <w:t xml:space="preserve">to within a few seconds </w:t>
      </w:r>
      <w:r w:rsidRPr="0083336E">
        <w:t xml:space="preserve">until </w:t>
      </w:r>
      <w:r w:rsidR="00751EDC" w:rsidRPr="0083336E">
        <w:t xml:space="preserve">late </w:t>
      </w:r>
      <w:r w:rsidRPr="0083336E">
        <w:t xml:space="preserve">Thursday, after which it slowed to where it was </w:t>
      </w:r>
      <w:r w:rsidR="00843782" w:rsidRPr="0083336E">
        <w:t xml:space="preserve">a minute </w:t>
      </w:r>
      <w:r w:rsidR="007E5324" w:rsidRPr="0083336E">
        <w:t xml:space="preserve">or more </w:t>
      </w:r>
      <w:r w:rsidRPr="0083336E">
        <w:t>off when Saturday came around again.</w:t>
      </w:r>
    </w:p>
    <w:p w:rsidR="00843782" w:rsidRPr="0083336E" w:rsidRDefault="00843782" w:rsidP="00843782">
      <w:pPr>
        <w:pStyle w:val="Heading2"/>
      </w:pPr>
      <w:r w:rsidRPr="0083336E">
        <w:t>Signal Analysis</w:t>
      </w:r>
    </w:p>
    <w:p w:rsidR="00F31A51" w:rsidRPr="0083336E" w:rsidRDefault="00317727" w:rsidP="00094079">
      <w:pPr>
        <w:keepNext/>
        <w:rPr>
          <w:noProof/>
        </w:rPr>
      </w:pPr>
      <w:r w:rsidRPr="0083336E">
        <w:t xml:space="preserve">I </w:t>
      </w:r>
      <w:r w:rsidR="002F6996">
        <w:t xml:space="preserve">made recordings of </w:t>
      </w:r>
      <w:r w:rsidRPr="0083336E">
        <w:t>the ticking sound with a cellphone recorder app</w:t>
      </w:r>
      <w:r w:rsidR="002F6996">
        <w:t xml:space="preserve">. Each recording was </w:t>
      </w:r>
      <w:r w:rsidRPr="0083336E">
        <w:t>for about</w:t>
      </w:r>
      <w:r w:rsidR="007E5324" w:rsidRPr="0083336E">
        <w:t xml:space="preserve"> 5 minutes, at a sampling rate of</w:t>
      </w:r>
      <w:r w:rsidRPr="0083336E">
        <w:t xml:space="preserve"> 32 kHz and a resolution of 16 bits.</w:t>
      </w:r>
      <w:r w:rsidR="00094079" w:rsidRPr="0083336E">
        <w:rPr>
          <w:noProof/>
        </w:rPr>
        <w:t xml:space="preserve"> </w:t>
      </w:r>
      <w:r w:rsidR="00F31A51" w:rsidRPr="0083336E">
        <w:rPr>
          <w:noProof/>
        </w:rPr>
        <w:fldChar w:fldCharType="begin"/>
      </w:r>
      <w:r w:rsidR="00F31A51" w:rsidRPr="0083336E">
        <w:rPr>
          <w:noProof/>
        </w:rPr>
        <w:instrText xml:space="preserve"> REF _Ref502933768 \h </w:instrText>
      </w:r>
      <w:r w:rsidR="00F31A51" w:rsidRPr="0083336E">
        <w:rPr>
          <w:noProof/>
        </w:rPr>
      </w:r>
      <w:r w:rsidR="00F31A51" w:rsidRPr="0083336E">
        <w:rPr>
          <w:noProof/>
        </w:rPr>
        <w:fldChar w:fldCharType="separate"/>
      </w:r>
      <w:r w:rsidR="000F74A5" w:rsidRPr="0083336E">
        <w:rPr>
          <w:color w:val="000000" w:themeColor="text1"/>
          <w:sz w:val="20"/>
        </w:rPr>
        <w:t xml:space="preserve">Figure </w:t>
      </w:r>
      <w:r w:rsidR="000F74A5">
        <w:rPr>
          <w:noProof/>
          <w:color w:val="000000" w:themeColor="text1"/>
          <w:sz w:val="20"/>
        </w:rPr>
        <w:t>2</w:t>
      </w:r>
      <w:r w:rsidR="00F31A51" w:rsidRPr="0083336E">
        <w:rPr>
          <w:noProof/>
        </w:rPr>
        <w:fldChar w:fldCharType="end"/>
      </w:r>
      <w:r w:rsidR="00F31A51" w:rsidRPr="0083336E">
        <w:rPr>
          <w:noProof/>
        </w:rPr>
        <w:t xml:space="preserve"> shows a sample of such a recording.</w:t>
      </w:r>
      <w:r w:rsidR="001F34E6" w:rsidRPr="0083336E">
        <w:rPr>
          <w:noProof/>
        </w:rPr>
        <w:t xml:space="preserve"> Note there is a “noise floor”, indicativ</w:t>
      </w:r>
      <w:r w:rsidR="0083336E" w:rsidRPr="0083336E">
        <w:rPr>
          <w:noProof/>
        </w:rPr>
        <w:t xml:space="preserve">e of general background noise in </w:t>
      </w:r>
      <w:r w:rsidR="001F34E6" w:rsidRPr="0083336E">
        <w:rPr>
          <w:noProof/>
        </w:rPr>
        <w:t>the area.</w:t>
      </w:r>
    </w:p>
    <w:p w:rsidR="00094079" w:rsidRPr="0083336E" w:rsidRDefault="00F31A51" w:rsidP="00094079">
      <w:pPr>
        <w:keepNext/>
      </w:pPr>
      <w:r w:rsidRPr="0083336E">
        <w:rPr>
          <w:noProof/>
        </w:rPr>
        <w:t xml:space="preserve"> </w:t>
      </w:r>
      <w:r w:rsidR="00094079" w:rsidRPr="0083336E">
        <w:rPr>
          <w:noProof/>
        </w:rPr>
        <w:drawing>
          <wp:inline distT="0" distB="0" distL="0" distR="0" wp14:anchorId="7E14E681" wp14:editId="02DBE04C">
            <wp:extent cx="5943600" cy="248983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943600" cy="2489835"/>
                    </a:xfrm>
                    <a:prstGeom prst="rect">
                      <a:avLst/>
                    </a:prstGeom>
                  </pic:spPr>
                </pic:pic>
              </a:graphicData>
            </a:graphic>
          </wp:inline>
        </w:drawing>
      </w:r>
    </w:p>
    <w:p w:rsidR="00094079" w:rsidRPr="0083336E" w:rsidRDefault="00094079" w:rsidP="00094079">
      <w:pPr>
        <w:pStyle w:val="Caption"/>
        <w:jc w:val="center"/>
        <w:rPr>
          <w:noProof/>
          <w:color w:val="000000" w:themeColor="text1"/>
          <w:sz w:val="20"/>
        </w:rPr>
      </w:pPr>
      <w:bookmarkStart w:id="1" w:name="_Ref502933768"/>
      <w:r w:rsidRPr="0083336E">
        <w:rPr>
          <w:color w:val="000000" w:themeColor="text1"/>
          <w:sz w:val="20"/>
        </w:rPr>
        <w:t xml:space="preserve">Figure </w:t>
      </w:r>
      <w:r w:rsidRPr="0083336E">
        <w:rPr>
          <w:color w:val="000000" w:themeColor="text1"/>
          <w:sz w:val="20"/>
        </w:rPr>
        <w:fldChar w:fldCharType="begin"/>
      </w:r>
      <w:r w:rsidRPr="0083336E">
        <w:rPr>
          <w:color w:val="000000" w:themeColor="text1"/>
          <w:sz w:val="20"/>
        </w:rPr>
        <w:instrText xml:space="preserve"> SEQ Figure \* ARABIC </w:instrText>
      </w:r>
      <w:r w:rsidRPr="0083336E">
        <w:rPr>
          <w:color w:val="000000" w:themeColor="text1"/>
          <w:sz w:val="20"/>
        </w:rPr>
        <w:fldChar w:fldCharType="separate"/>
      </w:r>
      <w:r w:rsidR="000F74A5">
        <w:rPr>
          <w:noProof/>
          <w:color w:val="000000" w:themeColor="text1"/>
          <w:sz w:val="20"/>
        </w:rPr>
        <w:t>2</w:t>
      </w:r>
      <w:r w:rsidRPr="0083336E">
        <w:rPr>
          <w:color w:val="000000" w:themeColor="text1"/>
          <w:sz w:val="20"/>
        </w:rPr>
        <w:fldChar w:fldCharType="end"/>
      </w:r>
      <w:bookmarkEnd w:id="1"/>
      <w:r w:rsidRPr="0083336E">
        <w:rPr>
          <w:color w:val="000000" w:themeColor="text1"/>
          <w:sz w:val="20"/>
        </w:rPr>
        <w:t>-- Sample of a tick-tock audio recording</w:t>
      </w:r>
    </w:p>
    <w:p w:rsidR="00F31A51" w:rsidRPr="0083336E" w:rsidRDefault="00F31A51" w:rsidP="00317727"/>
    <w:p w:rsidR="00317727" w:rsidRPr="0083336E" w:rsidRDefault="00317727" w:rsidP="00317727">
      <w:r w:rsidRPr="0083336E">
        <w:lastRenderedPageBreak/>
        <w:t>I then passed the signal through a thresholder filter, which</w:t>
      </w:r>
      <w:r w:rsidR="00843782" w:rsidRPr="0083336E">
        <w:t xml:space="preserve"> spotted values above 3</w:t>
      </w:r>
      <w:r w:rsidRPr="0083336E">
        <w:t xml:space="preserve">00 or so (large enough to detect the peak of each tick and tock). The filter retained the first value seen of this </w:t>
      </w:r>
      <w:proofErr w:type="gramStart"/>
      <w:r w:rsidRPr="0083336E">
        <w:t>size,</w:t>
      </w:r>
      <w:proofErr w:type="gramEnd"/>
      <w:r w:rsidRPr="0083336E">
        <w:t xml:space="preserve"> and discarded </w:t>
      </w:r>
      <w:r w:rsidR="002F6996">
        <w:t xml:space="preserve">(recorded as zero) </w:t>
      </w:r>
      <w:r w:rsidR="007E5324" w:rsidRPr="0083336E">
        <w:t>the next 10</w:t>
      </w:r>
      <w:r w:rsidRPr="0083336E">
        <w:t xml:space="preserve">000 samples (312.5 </w:t>
      </w:r>
      <w:proofErr w:type="spellStart"/>
      <w:r w:rsidRPr="0083336E">
        <w:t>msec</w:t>
      </w:r>
      <w:proofErr w:type="spellEnd"/>
      <w:r w:rsidRPr="0083336E">
        <w:t>). This assured that we eliminate as many extra such peaks as possible. Values not passing these thresh</w:t>
      </w:r>
      <w:r w:rsidR="0014646F" w:rsidRPr="0083336E">
        <w:t>old tests are recorded as zero.</w:t>
      </w:r>
    </w:p>
    <w:p w:rsidR="00F31A51" w:rsidRPr="0083336E" w:rsidRDefault="0014646F" w:rsidP="00317727">
      <w:r w:rsidRPr="0083336E">
        <w:t>This produces</w:t>
      </w:r>
      <w:r w:rsidR="00317727" w:rsidRPr="0083336E">
        <w:t xml:space="preserve"> a series of unit pulses, the delta-t between which is the tick-to-tock </w:t>
      </w:r>
      <w:r w:rsidRPr="0083336E">
        <w:t xml:space="preserve">or tock-to-tick </w:t>
      </w:r>
      <w:r w:rsidR="00F31A51" w:rsidRPr="0083336E">
        <w:t xml:space="preserve">time (see </w:t>
      </w:r>
      <w:r w:rsidR="00F31A51" w:rsidRPr="0083336E">
        <w:fldChar w:fldCharType="begin"/>
      </w:r>
      <w:r w:rsidR="00F31A51" w:rsidRPr="0083336E">
        <w:instrText xml:space="preserve"> REF _Ref502933822 \h </w:instrText>
      </w:r>
      <w:r w:rsidR="00F31A51" w:rsidRPr="0083336E">
        <w:fldChar w:fldCharType="separate"/>
      </w:r>
      <w:r w:rsidR="000F74A5" w:rsidRPr="0083336E">
        <w:rPr>
          <w:b/>
          <w:color w:val="000000" w:themeColor="text1"/>
          <w:sz w:val="20"/>
          <w:szCs w:val="20"/>
        </w:rPr>
        <w:t xml:space="preserve">Figure </w:t>
      </w:r>
      <w:r w:rsidR="000F74A5">
        <w:rPr>
          <w:b/>
          <w:noProof/>
          <w:color w:val="000000" w:themeColor="text1"/>
          <w:sz w:val="20"/>
          <w:szCs w:val="20"/>
        </w:rPr>
        <w:t>3</w:t>
      </w:r>
      <w:r w:rsidR="00F31A51" w:rsidRPr="0083336E">
        <w:fldChar w:fldCharType="end"/>
      </w:r>
      <w:r w:rsidR="00F31A51" w:rsidRPr="0083336E">
        <w:t>).</w:t>
      </w:r>
    </w:p>
    <w:p w:rsidR="00F31A51" w:rsidRPr="0083336E" w:rsidRDefault="00F31A51" w:rsidP="00F31A51">
      <w:pPr>
        <w:keepNext/>
      </w:pPr>
      <w:r w:rsidRPr="0083336E">
        <w:rPr>
          <w:noProof/>
        </w:rPr>
        <w:drawing>
          <wp:inline distT="0" distB="0" distL="0" distR="0" wp14:anchorId="483879A2" wp14:editId="399F1445">
            <wp:extent cx="5943600" cy="24079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943600" cy="2407920"/>
                    </a:xfrm>
                    <a:prstGeom prst="rect">
                      <a:avLst/>
                    </a:prstGeom>
                  </pic:spPr>
                </pic:pic>
              </a:graphicData>
            </a:graphic>
          </wp:inline>
        </w:drawing>
      </w:r>
    </w:p>
    <w:p w:rsidR="00F31A51" w:rsidRPr="0083336E" w:rsidRDefault="00F31A51" w:rsidP="00F31A51">
      <w:pPr>
        <w:jc w:val="center"/>
        <w:rPr>
          <w:b/>
        </w:rPr>
      </w:pPr>
      <w:bookmarkStart w:id="2" w:name="_Ref502933822"/>
      <w:r w:rsidRPr="0083336E">
        <w:rPr>
          <w:b/>
          <w:color w:val="000000" w:themeColor="text1"/>
          <w:sz w:val="20"/>
          <w:szCs w:val="20"/>
        </w:rPr>
        <w:t xml:space="preserve">Figure </w:t>
      </w:r>
      <w:r w:rsidRPr="0083336E">
        <w:rPr>
          <w:b/>
          <w:color w:val="000000" w:themeColor="text1"/>
          <w:sz w:val="20"/>
          <w:szCs w:val="20"/>
        </w:rPr>
        <w:fldChar w:fldCharType="begin"/>
      </w:r>
      <w:r w:rsidRPr="0083336E">
        <w:rPr>
          <w:b/>
          <w:color w:val="000000" w:themeColor="text1"/>
          <w:sz w:val="20"/>
          <w:szCs w:val="20"/>
        </w:rPr>
        <w:instrText xml:space="preserve"> SEQ Figure \* ARABIC </w:instrText>
      </w:r>
      <w:r w:rsidRPr="0083336E">
        <w:rPr>
          <w:b/>
          <w:color w:val="000000" w:themeColor="text1"/>
          <w:sz w:val="20"/>
          <w:szCs w:val="20"/>
        </w:rPr>
        <w:fldChar w:fldCharType="separate"/>
      </w:r>
      <w:r w:rsidR="000F74A5">
        <w:rPr>
          <w:b/>
          <w:noProof/>
          <w:color w:val="000000" w:themeColor="text1"/>
          <w:sz w:val="20"/>
          <w:szCs w:val="20"/>
        </w:rPr>
        <w:t>3</w:t>
      </w:r>
      <w:r w:rsidRPr="0083336E">
        <w:rPr>
          <w:b/>
          <w:color w:val="000000" w:themeColor="text1"/>
          <w:sz w:val="20"/>
          <w:szCs w:val="20"/>
        </w:rPr>
        <w:fldChar w:fldCharType="end"/>
      </w:r>
      <w:bookmarkEnd w:id="2"/>
      <w:r w:rsidRPr="0083336E">
        <w:rPr>
          <w:b/>
          <w:color w:val="000000" w:themeColor="text1"/>
          <w:sz w:val="20"/>
          <w:szCs w:val="20"/>
        </w:rPr>
        <w:t xml:space="preserve">-- Tick-tock audio after </w:t>
      </w:r>
      <w:proofErr w:type="spellStart"/>
      <w:r w:rsidRPr="0083336E">
        <w:rPr>
          <w:b/>
          <w:color w:val="000000" w:themeColor="text1"/>
          <w:sz w:val="20"/>
          <w:szCs w:val="20"/>
        </w:rPr>
        <w:t>thresholding</w:t>
      </w:r>
      <w:proofErr w:type="spellEnd"/>
      <w:r w:rsidRPr="0083336E">
        <w:rPr>
          <w:b/>
          <w:color w:val="000000" w:themeColor="text1"/>
          <w:sz w:val="20"/>
          <w:szCs w:val="20"/>
        </w:rPr>
        <w:t xml:space="preserve"> to produce tick-to-tock and tock-to-tick pulses</w:t>
      </w:r>
      <w:r w:rsidR="00F0482D" w:rsidRPr="0083336E">
        <w:rPr>
          <w:b/>
          <w:color w:val="000000" w:themeColor="text1"/>
          <w:sz w:val="20"/>
          <w:szCs w:val="20"/>
        </w:rPr>
        <w:t>.</w:t>
      </w:r>
    </w:p>
    <w:p w:rsidR="00F31A51" w:rsidRPr="0083336E" w:rsidRDefault="00F31A51" w:rsidP="00317727"/>
    <w:p w:rsidR="00317727" w:rsidRPr="0083336E" w:rsidRDefault="0014646F" w:rsidP="00317727">
      <w:r w:rsidRPr="0083336E">
        <w:t xml:space="preserve">A subsequent filter records the time (sample) difference between these pulses, resulting in a series of tick-to-tock and tock-to-tick differences. </w:t>
      </w:r>
      <w:r w:rsidR="00317727" w:rsidRPr="0083336E">
        <w:t>A</w:t>
      </w:r>
      <w:r w:rsidR="00D86FE9">
        <w:t xml:space="preserve"> further</w:t>
      </w:r>
      <w:r w:rsidR="00317727" w:rsidRPr="0083336E">
        <w:t xml:space="preserve"> filter phase adds these values in pairs, so we have a series to tick-to-tick </w:t>
      </w:r>
      <w:r w:rsidRPr="0083336E">
        <w:t>time differences; call these delta-ticks.</w:t>
      </w:r>
      <w:r w:rsidRPr="0083336E">
        <w:rPr>
          <w:rStyle w:val="FootnoteReference"/>
        </w:rPr>
        <w:footnoteReference w:id="5"/>
      </w:r>
    </w:p>
    <w:p w:rsidR="00F31A51" w:rsidRPr="0083336E" w:rsidRDefault="00317727" w:rsidP="00F31A51">
      <w:pPr>
        <w:keepNext/>
      </w:pPr>
      <w:r w:rsidRPr="0083336E">
        <w:lastRenderedPageBreak/>
        <w:t>On plotting these using a wave editor, variation of the delta-ticks can be seen to span almost 5 msec. However I was su</w:t>
      </w:r>
      <w:r w:rsidR="0014646F" w:rsidRPr="0083336E">
        <w:t>r</w:t>
      </w:r>
      <w:r w:rsidRPr="0083336E">
        <w:t>prised</w:t>
      </w:r>
      <w:r w:rsidR="00E120B8" w:rsidRPr="0083336E">
        <w:t xml:space="preserve"> to see clear periodicity in this</w:t>
      </w:r>
      <w:r w:rsidR="00F31A51" w:rsidRPr="0083336E">
        <w:t xml:space="preserve"> variation of the delta-ticks (</w:t>
      </w:r>
      <w:r w:rsidR="00F31A51" w:rsidRPr="0083336E">
        <w:fldChar w:fldCharType="begin"/>
      </w:r>
      <w:r w:rsidR="00F31A51" w:rsidRPr="0083336E">
        <w:instrText xml:space="preserve"> REF _Ref502933859 \h </w:instrText>
      </w:r>
      <w:r w:rsidR="00F31A51" w:rsidRPr="0083336E">
        <w:fldChar w:fldCharType="separate"/>
      </w:r>
      <w:r w:rsidR="000F74A5" w:rsidRPr="0083336E">
        <w:rPr>
          <w:color w:val="000000" w:themeColor="text1"/>
          <w:sz w:val="20"/>
          <w:szCs w:val="20"/>
        </w:rPr>
        <w:t xml:space="preserve">Figure </w:t>
      </w:r>
      <w:r w:rsidR="000F74A5">
        <w:rPr>
          <w:noProof/>
          <w:color w:val="000000" w:themeColor="text1"/>
          <w:sz w:val="20"/>
          <w:szCs w:val="20"/>
        </w:rPr>
        <w:t>4</w:t>
      </w:r>
      <w:r w:rsidR="00F31A51" w:rsidRPr="0083336E">
        <w:fldChar w:fldCharType="end"/>
      </w:r>
      <w:r w:rsidR="00F31A51" w:rsidRPr="0083336E">
        <w:t>).</w:t>
      </w:r>
    </w:p>
    <w:p w:rsidR="00F31A51" w:rsidRPr="0083336E" w:rsidRDefault="00F31A51" w:rsidP="00F31A51">
      <w:pPr>
        <w:keepNext/>
      </w:pPr>
      <w:r w:rsidRPr="0083336E">
        <w:rPr>
          <w:noProof/>
        </w:rPr>
        <w:drawing>
          <wp:inline distT="0" distB="0" distL="0" distR="0" wp14:anchorId="26D9726F" wp14:editId="7F07DE38">
            <wp:extent cx="5943600" cy="24079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943600" cy="2407920"/>
                    </a:xfrm>
                    <a:prstGeom prst="rect">
                      <a:avLst/>
                    </a:prstGeom>
                  </pic:spPr>
                </pic:pic>
              </a:graphicData>
            </a:graphic>
          </wp:inline>
        </w:drawing>
      </w:r>
    </w:p>
    <w:p w:rsidR="00F31A51" w:rsidRPr="0083336E" w:rsidRDefault="00F31A51" w:rsidP="00F31A51">
      <w:pPr>
        <w:pStyle w:val="Caption"/>
        <w:jc w:val="center"/>
        <w:rPr>
          <w:color w:val="000000" w:themeColor="text1"/>
          <w:sz w:val="20"/>
          <w:szCs w:val="20"/>
        </w:rPr>
      </w:pPr>
      <w:bookmarkStart w:id="3" w:name="_Ref502933859"/>
      <w:r w:rsidRPr="0083336E">
        <w:rPr>
          <w:color w:val="000000" w:themeColor="text1"/>
          <w:sz w:val="20"/>
          <w:szCs w:val="20"/>
        </w:rPr>
        <w:t xml:space="preserve">Figure </w:t>
      </w:r>
      <w:r w:rsidRPr="0083336E">
        <w:rPr>
          <w:color w:val="000000" w:themeColor="text1"/>
          <w:sz w:val="20"/>
          <w:szCs w:val="20"/>
        </w:rPr>
        <w:fldChar w:fldCharType="begin"/>
      </w:r>
      <w:r w:rsidRPr="0083336E">
        <w:rPr>
          <w:color w:val="000000" w:themeColor="text1"/>
          <w:sz w:val="20"/>
          <w:szCs w:val="20"/>
        </w:rPr>
        <w:instrText xml:space="preserve"> SEQ Figure \* ARABIC </w:instrText>
      </w:r>
      <w:r w:rsidRPr="0083336E">
        <w:rPr>
          <w:color w:val="000000" w:themeColor="text1"/>
          <w:sz w:val="20"/>
          <w:szCs w:val="20"/>
        </w:rPr>
        <w:fldChar w:fldCharType="separate"/>
      </w:r>
      <w:r w:rsidR="000F74A5">
        <w:rPr>
          <w:noProof/>
          <w:color w:val="000000" w:themeColor="text1"/>
          <w:sz w:val="20"/>
          <w:szCs w:val="20"/>
        </w:rPr>
        <w:t>4</w:t>
      </w:r>
      <w:r w:rsidRPr="0083336E">
        <w:rPr>
          <w:color w:val="000000" w:themeColor="text1"/>
          <w:sz w:val="20"/>
          <w:szCs w:val="20"/>
        </w:rPr>
        <w:fldChar w:fldCharType="end"/>
      </w:r>
      <w:bookmarkEnd w:id="3"/>
      <w:r w:rsidRPr="0083336E">
        <w:rPr>
          <w:color w:val="000000" w:themeColor="text1"/>
          <w:sz w:val="20"/>
          <w:szCs w:val="20"/>
        </w:rPr>
        <w:t xml:space="preserve"> -- Delta-tick values (normalized to zero), showing the periodicity of the variation</w:t>
      </w:r>
      <w:r w:rsidR="007B02EA">
        <w:rPr>
          <w:color w:val="000000" w:themeColor="text1"/>
          <w:sz w:val="20"/>
          <w:szCs w:val="20"/>
        </w:rPr>
        <w:t xml:space="preserve">, conjectured </w:t>
      </w:r>
      <w:r w:rsidRPr="0083336E">
        <w:rPr>
          <w:color w:val="000000" w:themeColor="text1"/>
          <w:sz w:val="20"/>
          <w:szCs w:val="20"/>
        </w:rPr>
        <w:t>due to non-uniform escapement gear teeth</w:t>
      </w:r>
      <w:r w:rsidR="007F1FF5">
        <w:rPr>
          <w:color w:val="000000" w:themeColor="text1"/>
          <w:sz w:val="20"/>
          <w:szCs w:val="20"/>
        </w:rPr>
        <w:t xml:space="preserve"> and/or axle bushing wear</w:t>
      </w:r>
      <w:bookmarkStart w:id="4" w:name="_GoBack"/>
      <w:bookmarkEnd w:id="4"/>
      <w:r w:rsidRPr="0083336E">
        <w:rPr>
          <w:color w:val="000000" w:themeColor="text1"/>
          <w:sz w:val="20"/>
          <w:szCs w:val="20"/>
        </w:rPr>
        <w:t>.</w:t>
      </w:r>
    </w:p>
    <w:p w:rsidR="00317727" w:rsidRPr="0083336E" w:rsidRDefault="00317727" w:rsidP="00317727">
      <w:r w:rsidRPr="0083336E">
        <w:t xml:space="preserve">On closer inspection, the period came out consistently to </w:t>
      </w:r>
      <w:r w:rsidR="00F42F56" w:rsidRPr="0083336E">
        <w:t>78</w:t>
      </w:r>
      <w:r w:rsidRPr="0083336E">
        <w:t xml:space="preserve"> samples. This is accounted for by the fact that there are 39 gear teeth on the escapement. So it's plausible that variations in the teeth </w:t>
      </w:r>
      <w:r w:rsidR="007F1FF5">
        <w:t xml:space="preserve">or axle bushings </w:t>
      </w:r>
      <w:r w:rsidRPr="0083336E">
        <w:t xml:space="preserve">due to wear, manufacturing tolerances, and so forth account for the delta-t variation. However, since the escapement gear is </w:t>
      </w:r>
      <w:r w:rsidR="00C53A33">
        <w:t>circular</w:t>
      </w:r>
      <w:r w:rsidRPr="0083336E">
        <w:t>, these variations are periodic and hence</w:t>
      </w:r>
      <w:r w:rsidR="00B375F6">
        <w:t xml:space="preserve"> overall they are consistent. </w:t>
      </w:r>
      <w:r w:rsidRPr="0083336E">
        <w:t xml:space="preserve"> </w:t>
      </w:r>
      <w:r w:rsidR="00B375F6">
        <w:t>W</w:t>
      </w:r>
      <w:r w:rsidRPr="0083336E">
        <w:t xml:space="preserve">e </w:t>
      </w:r>
      <w:r w:rsidR="00B375F6">
        <w:t xml:space="preserve">thus </w:t>
      </w:r>
      <w:r w:rsidRPr="0083336E">
        <w:t>have a delta-t per revolution which will vary predominantly by variations in the forces on the pendulum.</w:t>
      </w:r>
      <w:r w:rsidR="00F42F56" w:rsidRPr="0083336E">
        <w:t xml:space="preserve"> The circularity of the escapement gear </w:t>
      </w:r>
      <w:r w:rsidR="00B375F6">
        <w:t>therefore</w:t>
      </w:r>
      <w:r w:rsidR="00F42F56" w:rsidRPr="0083336E">
        <w:t xml:space="preserve"> compensates for wear and error due to manufacturing tolerances.</w:t>
      </w:r>
    </w:p>
    <w:p w:rsidR="00F42F56" w:rsidRPr="0083336E" w:rsidRDefault="00F42F56" w:rsidP="00317727">
      <w:r w:rsidRPr="0083336E">
        <w:t xml:space="preserve">To quantify the weekly slowdown, I made two audio recordings, one on Saturday just after winding, and another </w:t>
      </w:r>
      <w:r w:rsidR="003614FE" w:rsidRPr="0083336E">
        <w:t xml:space="preserve">almost a week later </w:t>
      </w:r>
      <w:r w:rsidRPr="0083336E">
        <w:t>on Friday evening. The two recordings were processed as described above, to produce differential delta-tick files. The two files are plott</w:t>
      </w:r>
      <w:r w:rsidR="00C90C1E" w:rsidRPr="0083336E">
        <w:t xml:space="preserve">ed </w:t>
      </w:r>
      <w:r w:rsidRPr="0083336E">
        <w:t xml:space="preserve">in </w:t>
      </w:r>
      <w:r w:rsidR="00F0482D" w:rsidRPr="0083336E">
        <w:fldChar w:fldCharType="begin"/>
      </w:r>
      <w:r w:rsidR="00F0482D" w:rsidRPr="0083336E">
        <w:instrText xml:space="preserve"> REF _Ref502934022 \h </w:instrText>
      </w:r>
      <w:r w:rsidR="00F0482D" w:rsidRPr="0083336E">
        <w:fldChar w:fldCharType="separate"/>
      </w:r>
      <w:r w:rsidR="000F74A5" w:rsidRPr="0083336E">
        <w:rPr>
          <w:color w:val="000000" w:themeColor="text1"/>
          <w:sz w:val="20"/>
          <w:szCs w:val="20"/>
        </w:rPr>
        <w:t xml:space="preserve">Figure </w:t>
      </w:r>
      <w:r w:rsidR="000F74A5">
        <w:rPr>
          <w:noProof/>
          <w:color w:val="000000" w:themeColor="text1"/>
          <w:sz w:val="20"/>
          <w:szCs w:val="20"/>
        </w:rPr>
        <w:t>5</w:t>
      </w:r>
      <w:r w:rsidR="00F0482D" w:rsidRPr="0083336E">
        <w:fldChar w:fldCharType="end"/>
      </w:r>
      <w:r w:rsidRPr="0083336E">
        <w:t>, and it is easy to see that the later recording has con</w:t>
      </w:r>
      <w:r w:rsidR="00DB04B3" w:rsidRPr="0083336E">
        <w:t>siderabl</w:t>
      </w:r>
      <w:r w:rsidRPr="0083336E">
        <w:t xml:space="preserve">y larger delta-tick values. </w:t>
      </w:r>
      <w:proofErr w:type="gramStart"/>
      <w:r w:rsidRPr="0083336E">
        <w:t>Averaging the delt</w:t>
      </w:r>
      <w:r w:rsidR="00DB04B3" w:rsidRPr="0083336E">
        <w:t xml:space="preserve">a-tick times </w:t>
      </w:r>
      <w:r w:rsidR="00EB4BB9">
        <w:t xml:space="preserve">of </w:t>
      </w:r>
      <w:r w:rsidR="00DB04B3" w:rsidRPr="0083336E">
        <w:t xml:space="preserve">each file produced a delta-tick time of 736.17 </w:t>
      </w:r>
      <w:proofErr w:type="spellStart"/>
      <w:r w:rsidR="00DB04B3" w:rsidRPr="0083336E">
        <w:t>msec</w:t>
      </w:r>
      <w:proofErr w:type="spellEnd"/>
      <w:r w:rsidR="00DB04B3" w:rsidRPr="0083336E">
        <w:t xml:space="preserve"> on Saturday, and 737.83 </w:t>
      </w:r>
      <w:proofErr w:type="spellStart"/>
      <w:r w:rsidR="00DB04B3" w:rsidRPr="0083336E">
        <w:t>msec</w:t>
      </w:r>
      <w:proofErr w:type="spellEnd"/>
      <w:r w:rsidR="00DB04B3" w:rsidRPr="0083336E">
        <w:t xml:space="preserve"> on Friday, a difference of about 1.7 msec.</w:t>
      </w:r>
      <w:proofErr w:type="gramEnd"/>
      <w:r w:rsidR="00DB04B3" w:rsidRPr="0083336E">
        <w:t xml:space="preserve"> </w:t>
      </w:r>
      <w:r w:rsidR="005F3D4E" w:rsidRPr="0083336E">
        <w:t>Over the course of a day (117551 ticks), this amounts to a couple of minutes error.</w:t>
      </w:r>
    </w:p>
    <w:p w:rsidR="00F0482D" w:rsidRPr="0083336E" w:rsidRDefault="00B375F6" w:rsidP="00317727">
      <w:r>
        <w:t>I do not yet have a theory as to why the slowdown is non-linear.</w:t>
      </w:r>
    </w:p>
    <w:p w:rsidR="00670E98" w:rsidRPr="0083336E" w:rsidRDefault="00670E98" w:rsidP="00670E98">
      <w:pPr>
        <w:keepNext/>
      </w:pPr>
      <w:r w:rsidRPr="0083336E">
        <w:rPr>
          <w:noProof/>
        </w:rPr>
        <w:lastRenderedPageBreak/>
        <w:drawing>
          <wp:inline distT="0" distB="0" distL="0" distR="0" wp14:anchorId="6BE4F8A3" wp14:editId="4A236D71">
            <wp:extent cx="5943600" cy="313690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943600" cy="3136900"/>
                    </a:xfrm>
                    <a:prstGeom prst="rect">
                      <a:avLst/>
                    </a:prstGeom>
                  </pic:spPr>
                </pic:pic>
              </a:graphicData>
            </a:graphic>
          </wp:inline>
        </w:drawing>
      </w:r>
    </w:p>
    <w:p w:rsidR="00670E98" w:rsidRPr="0083336E" w:rsidRDefault="00670E98" w:rsidP="00670E98">
      <w:pPr>
        <w:pStyle w:val="Caption"/>
        <w:jc w:val="center"/>
        <w:rPr>
          <w:color w:val="000000" w:themeColor="text1"/>
          <w:sz w:val="20"/>
          <w:szCs w:val="20"/>
        </w:rPr>
      </w:pPr>
      <w:bookmarkStart w:id="5" w:name="_Ref502934022"/>
      <w:r w:rsidRPr="0083336E">
        <w:rPr>
          <w:color w:val="000000" w:themeColor="text1"/>
          <w:sz w:val="20"/>
          <w:szCs w:val="20"/>
        </w:rPr>
        <w:t xml:space="preserve">Figure </w:t>
      </w:r>
      <w:r w:rsidRPr="0083336E">
        <w:rPr>
          <w:color w:val="000000" w:themeColor="text1"/>
          <w:sz w:val="20"/>
          <w:szCs w:val="20"/>
        </w:rPr>
        <w:fldChar w:fldCharType="begin"/>
      </w:r>
      <w:r w:rsidRPr="0083336E">
        <w:rPr>
          <w:color w:val="000000" w:themeColor="text1"/>
          <w:sz w:val="20"/>
          <w:szCs w:val="20"/>
        </w:rPr>
        <w:instrText xml:space="preserve"> SEQ Figure \* ARABIC </w:instrText>
      </w:r>
      <w:r w:rsidRPr="0083336E">
        <w:rPr>
          <w:color w:val="000000" w:themeColor="text1"/>
          <w:sz w:val="20"/>
          <w:szCs w:val="20"/>
        </w:rPr>
        <w:fldChar w:fldCharType="separate"/>
      </w:r>
      <w:r w:rsidR="000F74A5">
        <w:rPr>
          <w:noProof/>
          <w:color w:val="000000" w:themeColor="text1"/>
          <w:sz w:val="20"/>
          <w:szCs w:val="20"/>
        </w:rPr>
        <w:t>5</w:t>
      </w:r>
      <w:r w:rsidRPr="0083336E">
        <w:rPr>
          <w:color w:val="000000" w:themeColor="text1"/>
          <w:sz w:val="20"/>
          <w:szCs w:val="20"/>
        </w:rPr>
        <w:fldChar w:fldCharType="end"/>
      </w:r>
      <w:bookmarkEnd w:id="5"/>
      <w:r w:rsidRPr="0083336E">
        <w:rPr>
          <w:color w:val="000000" w:themeColor="text1"/>
          <w:sz w:val="20"/>
          <w:szCs w:val="20"/>
        </w:rPr>
        <w:t xml:space="preserve"> -- Difference in delta-ticks shown after a week of clock operation.</w:t>
      </w:r>
      <w:r w:rsidR="00A824A5">
        <w:rPr>
          <w:color w:val="000000" w:themeColor="text1"/>
          <w:sz w:val="20"/>
          <w:szCs w:val="20"/>
        </w:rPr>
        <w:t xml:space="preserve"> The green is the later recording.</w:t>
      </w:r>
    </w:p>
    <w:p w:rsidR="00F0482D" w:rsidRPr="0083336E" w:rsidRDefault="00F0482D" w:rsidP="00317727"/>
    <w:p w:rsidR="00F42F56" w:rsidRPr="0083336E" w:rsidRDefault="00136FA6" w:rsidP="00136FA6">
      <w:pPr>
        <w:pStyle w:val="Heading2"/>
      </w:pPr>
      <w:r w:rsidRPr="0083336E">
        <w:t>Conclusion</w:t>
      </w:r>
    </w:p>
    <w:p w:rsidR="00136FA6" w:rsidRPr="0083336E" w:rsidRDefault="00136FA6" w:rsidP="00136FA6">
      <w:r w:rsidRPr="0083336E">
        <w:t>The analysis herein has produced some interesting results, but also raises questions a</w:t>
      </w:r>
      <w:r w:rsidR="002B7794" w:rsidRPr="0083336E">
        <w:t>nd asks for more depth.</w:t>
      </w:r>
    </w:p>
    <w:p w:rsidR="002B7794" w:rsidRPr="0083336E" w:rsidRDefault="002B7794" w:rsidP="00136FA6">
      <w:r w:rsidRPr="0083336E">
        <w:t>The escapement and pendulum assemblies are the main determinants of clock accuracy and consistent operation. The escapement teeth and verge must be very clean, and bushings well-formed and only very lightly lubricated. These parts move at a high enough speed that these attributes are the most important for clock operation. Bushings and gears earlier in the drive train move slowly enough, and have enough force behind them, that their lubrication and bushing quality are less of an issue. Very old clocks that have been running for decades can have issues in this manner, however, so this should not be overlooked.</w:t>
      </w:r>
      <w:r w:rsidR="001B4DD1">
        <w:rPr>
          <w:rStyle w:val="FootnoteReference"/>
        </w:rPr>
        <w:footnoteReference w:id="6"/>
      </w:r>
      <w:r w:rsidRPr="0083336E">
        <w:t xml:space="preserve"> However </w:t>
      </w:r>
      <w:r w:rsidR="005A201E">
        <w:t xml:space="preserve">if a clock is not working </w:t>
      </w:r>
      <w:r w:rsidRPr="0083336E">
        <w:t>I recommend looking first at the escapement and related parts before disassembling the entire clock.</w:t>
      </w:r>
      <w:r w:rsidR="00E52CA0" w:rsidRPr="0083336E">
        <w:t xml:space="preserve"> </w:t>
      </w:r>
    </w:p>
    <w:p w:rsidR="002B7794" w:rsidRPr="0083336E" w:rsidRDefault="00E76F3E" w:rsidP="00136FA6">
      <w:r w:rsidRPr="0083336E">
        <w:t>These clocks need to be level. Also, be careful if you transfer movements between cases, as the manufacturing of the day means that there may be variations in case dimensions and movement mounting point. The face and movement may therefore be rotated relative to its position in its original case, causing the mechanism not to be level, even when the case itself is level.</w:t>
      </w:r>
    </w:p>
    <w:p w:rsidR="00072AF4" w:rsidRPr="0083336E" w:rsidRDefault="00510540" w:rsidP="00336E76">
      <w:r w:rsidRPr="0083336E">
        <w:t xml:space="preserve">I don’t have a good explanation as to why the clock slows down in a non-linear manner. A conjecture is that the escapement design is good enough to compensate for changes in spring force, up to a point, </w:t>
      </w:r>
      <w:r w:rsidRPr="0083336E">
        <w:lastRenderedPageBreak/>
        <w:t xml:space="preserve">after which it falls off. </w:t>
      </w:r>
      <w:r w:rsidR="00412EC4">
        <w:t xml:space="preserve">There may be more leveling issues to examine. </w:t>
      </w:r>
      <w:r w:rsidRPr="0083336E">
        <w:t>However I h</w:t>
      </w:r>
      <w:r w:rsidR="0004474C">
        <w:t>ave no quantitative explanation and this deserves more investigation.</w:t>
      </w:r>
    </w:p>
    <w:p w:rsidR="00D866E2" w:rsidRPr="0083336E" w:rsidRDefault="00764DBD" w:rsidP="00317727">
      <w:r w:rsidRPr="0083336E">
        <w:t xml:space="preserve">I was generally surprised at the accuracy I could obtain from the clock. Considering its sensitivity to small changes in parameters, it is laudable that accuracy to a few seconds </w:t>
      </w:r>
      <w:r w:rsidR="006C6003">
        <w:t>can</w:t>
      </w:r>
      <w:r w:rsidRPr="0083336E">
        <w:t xml:space="preserve"> be </w:t>
      </w:r>
      <w:r w:rsidR="00B309E2">
        <w:t>had over</w:t>
      </w:r>
      <w:r w:rsidRPr="0083336E">
        <w:t xml:space="preserve"> the course of several days.</w:t>
      </w:r>
    </w:p>
    <w:p w:rsidR="009208C8" w:rsidRPr="0083336E" w:rsidRDefault="00E22BFC" w:rsidP="009208C8">
      <w:r w:rsidRPr="0083336E">
        <w:t>An acoustic analysis of</w:t>
      </w:r>
      <w:r w:rsidR="00D866E2" w:rsidRPr="0083336E">
        <w:t xml:space="preserve"> greater precision than perform</w:t>
      </w:r>
      <w:r w:rsidRPr="0083336E">
        <w:t xml:space="preserve">ed here might also be of interest.  </w:t>
      </w:r>
      <w:r w:rsidR="0052330D">
        <w:t>The current signal acquisition techniques, though relatively coarse, allow millisecond variations to be easily observed.</w:t>
      </w:r>
      <w:r w:rsidR="00CE4212" w:rsidRPr="0083336E">
        <w:t xml:space="preserve"> </w:t>
      </w:r>
      <w:r w:rsidR="0052330D">
        <w:t>M</w:t>
      </w:r>
      <w:r w:rsidR="00CE4212" w:rsidRPr="0083336E">
        <w:t xml:space="preserve">ore refined recordings, </w:t>
      </w:r>
      <w:r w:rsidR="0052330D">
        <w:t xml:space="preserve">using higher sample rates, finer resolution, better isolation from background noise, and </w:t>
      </w:r>
      <w:r w:rsidR="00CE4212" w:rsidRPr="0083336E">
        <w:t>from multiple points at once, could yield inter</w:t>
      </w:r>
      <w:r w:rsidR="00D866E2" w:rsidRPr="0083336E">
        <w:t>e</w:t>
      </w:r>
      <w:r w:rsidR="00CE4212" w:rsidRPr="0083336E">
        <w:t>sting insights into the mechanism itself.</w:t>
      </w:r>
    </w:p>
    <w:p w:rsidR="007478E0" w:rsidRPr="0083336E" w:rsidRDefault="007478E0" w:rsidP="009208C8">
      <w:r w:rsidRPr="0083336E">
        <w:t xml:space="preserve">The most surprising finding to me is the variation in tick-to-tick time, apparently due to escapement gear irregularities. </w:t>
      </w:r>
      <w:r w:rsidR="00ED5103">
        <w:t xml:space="preserve"> And the invention itself would not work without circularity – it’s a mechanism that corrects errors in its own manufacture. </w:t>
      </w:r>
      <w:r w:rsidR="006F4D17" w:rsidRPr="0083336E">
        <w:t xml:space="preserve">I even made </w:t>
      </w:r>
      <w:r w:rsidR="00AE33C3">
        <w:t xml:space="preserve">a </w:t>
      </w:r>
      <w:r w:rsidR="006F4D17" w:rsidRPr="0083336E">
        <w:t>song out of it:</w:t>
      </w:r>
    </w:p>
    <w:p w:rsidR="006F4D17" w:rsidRDefault="006F4D17" w:rsidP="006F4D17">
      <w:pPr>
        <w:jc w:val="center"/>
      </w:pPr>
      <w:r w:rsidRPr="0083336E">
        <w:object w:dxaOrig="1531" w:dyaOrig="9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pt;height:49.45pt" o:ole="">
            <v:imagedata r:id="rId14" o:title=""/>
          </v:shape>
          <o:OLEObject Type="Embed" ProgID="Package" ShapeID="_x0000_i1025" DrawAspect="Icon" ObjectID="_1582526785" r:id="rId15"/>
        </w:object>
      </w:r>
    </w:p>
    <w:p w:rsidR="00A57689" w:rsidRPr="0083336E" w:rsidRDefault="00A57689" w:rsidP="00A57689"/>
    <w:sectPr w:rsidR="00A57689" w:rsidRPr="0083336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79BD" w:rsidRDefault="00A479BD" w:rsidP="0014646F">
      <w:pPr>
        <w:spacing w:after="0" w:line="240" w:lineRule="auto"/>
      </w:pPr>
      <w:r>
        <w:separator/>
      </w:r>
    </w:p>
  </w:endnote>
  <w:endnote w:type="continuationSeparator" w:id="0">
    <w:p w:rsidR="00A479BD" w:rsidRDefault="00A479BD" w:rsidP="001464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79BD" w:rsidRDefault="00A479BD" w:rsidP="0014646F">
      <w:pPr>
        <w:spacing w:after="0" w:line="240" w:lineRule="auto"/>
      </w:pPr>
      <w:r>
        <w:separator/>
      </w:r>
    </w:p>
  </w:footnote>
  <w:footnote w:type="continuationSeparator" w:id="0">
    <w:p w:rsidR="00A479BD" w:rsidRDefault="00A479BD" w:rsidP="0014646F">
      <w:pPr>
        <w:spacing w:after="0" w:line="240" w:lineRule="auto"/>
      </w:pPr>
      <w:r>
        <w:continuationSeparator/>
      </w:r>
    </w:p>
  </w:footnote>
  <w:footnote w:id="1">
    <w:p w:rsidR="007E60B4" w:rsidRDefault="007E60B4">
      <w:pPr>
        <w:pStyle w:val="FootnoteText"/>
      </w:pPr>
      <w:r>
        <w:rPr>
          <w:rStyle w:val="FootnoteReference"/>
        </w:rPr>
        <w:footnoteRef/>
      </w:r>
      <w:r>
        <w:t xml:space="preserve"> I have not measured the gear-down, however we can estimate it as the ratio of one hour (the slowest gear rotation is at least this slow), to the time needed for one rotation of the escapement. This is 39 (number of teeth) times one-half a tick (735 </w:t>
      </w:r>
      <w:proofErr w:type="spellStart"/>
      <w:r>
        <w:t>msec</w:t>
      </w:r>
      <w:proofErr w:type="spellEnd"/>
      <w:r>
        <w:t xml:space="preserve"> / 2) ~= 14 sec. Thus the gear-down r</w:t>
      </w:r>
      <w:r w:rsidR="00383E34">
        <w:t>atio is at least 250.</w:t>
      </w:r>
    </w:p>
  </w:footnote>
  <w:footnote w:id="2">
    <w:p w:rsidR="0064419A" w:rsidRDefault="000C601C">
      <w:pPr>
        <w:pStyle w:val="FootnoteText"/>
      </w:pPr>
      <w:r>
        <w:rPr>
          <w:rStyle w:val="FootnoteReference"/>
        </w:rPr>
        <w:footnoteRef/>
      </w:r>
      <w:r>
        <w:t xml:space="preserve"> See </w:t>
      </w:r>
      <w:hyperlink r:id="rId1" w:history="1">
        <w:r w:rsidRPr="00A50A5D">
          <w:rPr>
            <w:rStyle w:val="Hyperlink"/>
          </w:rPr>
          <w:t>https://en.wikipedia.org/wiki/Escapement</w:t>
        </w:r>
      </w:hyperlink>
      <w:r>
        <w:t xml:space="preserve"> for a good start on escapements, their operation, and history.</w:t>
      </w:r>
    </w:p>
  </w:footnote>
  <w:footnote w:id="3">
    <w:p w:rsidR="0064419A" w:rsidRDefault="0064419A" w:rsidP="0064419A">
      <w:pPr>
        <w:pStyle w:val="FootnoteText"/>
      </w:pPr>
      <w:r>
        <w:rPr>
          <w:rStyle w:val="FootnoteReference"/>
        </w:rPr>
        <w:footnoteRef/>
      </w:r>
      <w:r>
        <w:t xml:space="preserve"> See </w:t>
      </w:r>
      <w:hyperlink r:id="rId2" w:history="1">
        <w:r w:rsidRPr="0041647B">
          <w:rPr>
            <w:rStyle w:val="Hyperlink"/>
          </w:rPr>
          <w:t>https://www.youtube.com/watch?v=yZQM0CQqXQ0</w:t>
        </w:r>
      </w:hyperlink>
      <w:r>
        <w:t xml:space="preserve"> for a video of an 89 escapement in action.</w:t>
      </w:r>
    </w:p>
    <w:p w:rsidR="0064419A" w:rsidRDefault="0064419A">
      <w:pPr>
        <w:pStyle w:val="FootnoteText"/>
      </w:pPr>
    </w:p>
  </w:footnote>
  <w:footnote w:id="4">
    <w:p w:rsidR="007E5324" w:rsidRPr="007E5324" w:rsidRDefault="007E5324" w:rsidP="007E5324">
      <w:r>
        <w:rPr>
          <w:rStyle w:val="FootnoteReference"/>
        </w:rPr>
        <w:footnoteRef/>
      </w:r>
      <w:r>
        <w:t xml:space="preserve"> </w:t>
      </w:r>
      <w:r w:rsidRPr="007E5324">
        <w:rPr>
          <w:sz w:val="20"/>
          <w:szCs w:val="20"/>
        </w:rPr>
        <w:t>See https://en.wikipedia.org/wiki/Gravitational_acceleration. We use the 45-degree latitude constant for g</w:t>
      </w:r>
      <w:proofErr w:type="gramStart"/>
      <w:r w:rsidRPr="007E5324">
        <w:rPr>
          <w:sz w:val="20"/>
          <w:szCs w:val="20"/>
        </w:rPr>
        <w:t>:</w:t>
      </w:r>
      <w:proofErr w:type="gramEnd"/>
      <w:r>
        <w:rPr>
          <w:sz w:val="20"/>
          <w:szCs w:val="20"/>
        </w:rPr>
        <w:br/>
      </w:r>
      <w:r w:rsidRPr="007E5324">
        <w:rPr>
          <w:sz w:val="20"/>
          <w:szCs w:val="20"/>
        </w:rPr>
        <w:t>g = 9.806 meters per sec</w:t>
      </w:r>
      <w:r w:rsidRPr="007E5324">
        <w:rPr>
          <w:sz w:val="20"/>
          <w:szCs w:val="20"/>
          <w:vertAlign w:val="superscript"/>
        </w:rPr>
        <w:t>2</w:t>
      </w:r>
      <w:r w:rsidRPr="007E5324">
        <w:rPr>
          <w:sz w:val="20"/>
          <w:szCs w:val="20"/>
        </w:rPr>
        <w:t xml:space="preserve">   = 32.17 </w:t>
      </w:r>
      <w:proofErr w:type="spellStart"/>
      <w:r w:rsidRPr="007E5324">
        <w:rPr>
          <w:sz w:val="20"/>
          <w:szCs w:val="20"/>
        </w:rPr>
        <w:t>ft</w:t>
      </w:r>
      <w:proofErr w:type="spellEnd"/>
      <w:r w:rsidRPr="007E5324">
        <w:rPr>
          <w:sz w:val="20"/>
          <w:szCs w:val="20"/>
        </w:rPr>
        <w:t>/sec</w:t>
      </w:r>
      <w:r>
        <w:rPr>
          <w:sz w:val="20"/>
          <w:szCs w:val="20"/>
          <w:vertAlign w:val="superscript"/>
        </w:rPr>
        <w:t>2</w:t>
      </w:r>
      <w:r w:rsidRPr="007E5324">
        <w:rPr>
          <w:sz w:val="20"/>
          <w:szCs w:val="20"/>
        </w:rPr>
        <w:t xml:space="preserve">   = 386.04 in/sec</w:t>
      </w:r>
      <w:r>
        <w:rPr>
          <w:sz w:val="20"/>
          <w:szCs w:val="20"/>
          <w:vertAlign w:val="superscript"/>
        </w:rPr>
        <w:t>2</w:t>
      </w:r>
      <w:r>
        <w:rPr>
          <w:sz w:val="20"/>
          <w:szCs w:val="20"/>
        </w:rPr>
        <w:t>.</w:t>
      </w:r>
    </w:p>
  </w:footnote>
  <w:footnote w:id="5">
    <w:p w:rsidR="0014646F" w:rsidRDefault="0014646F">
      <w:pPr>
        <w:pStyle w:val="FootnoteText"/>
      </w:pPr>
      <w:r>
        <w:rPr>
          <w:rStyle w:val="FootnoteReference"/>
        </w:rPr>
        <w:footnoteRef/>
      </w:r>
      <w:r>
        <w:t xml:space="preserve"> The value of each entry is the time difference i</w:t>
      </w:r>
      <w:r w:rsidR="000D19D0">
        <w:t xml:space="preserve">n number of samples. We get this </w:t>
      </w:r>
      <w:r>
        <w:t xml:space="preserve">difference </w:t>
      </w:r>
      <w:r w:rsidR="000D19D0">
        <w:t xml:space="preserve">in conventional units </w:t>
      </w:r>
      <w:r>
        <w:t xml:space="preserve">by multiplying by the sample period, 1/32000 = 31 </w:t>
      </w:r>
      <w:proofErr w:type="spellStart"/>
      <w:r>
        <w:t>usec</w:t>
      </w:r>
      <w:proofErr w:type="spellEnd"/>
      <w:r>
        <w:t>.</w:t>
      </w:r>
    </w:p>
  </w:footnote>
  <w:footnote w:id="6">
    <w:p w:rsidR="001B4DD1" w:rsidRDefault="001B4DD1">
      <w:pPr>
        <w:pStyle w:val="FootnoteText"/>
      </w:pPr>
      <w:r>
        <w:rPr>
          <w:rStyle w:val="FootnoteReference"/>
        </w:rPr>
        <w:footnoteRef/>
      </w:r>
      <w:r>
        <w:t xml:space="preserve"> C. </w:t>
      </w:r>
      <w:proofErr w:type="spellStart"/>
      <w:r>
        <w:t>Gandarillas</w:t>
      </w:r>
      <w:proofErr w:type="spellEnd"/>
      <w:r>
        <w:t>, personal communication.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727"/>
    <w:rsid w:val="0004474C"/>
    <w:rsid w:val="000565B2"/>
    <w:rsid w:val="00072AF4"/>
    <w:rsid w:val="00094079"/>
    <w:rsid w:val="000A1AD6"/>
    <w:rsid w:val="000A7442"/>
    <w:rsid w:val="000C601C"/>
    <w:rsid w:val="000D19D0"/>
    <w:rsid w:val="000F74A5"/>
    <w:rsid w:val="0012194D"/>
    <w:rsid w:val="00136FA6"/>
    <w:rsid w:val="0014646F"/>
    <w:rsid w:val="001B4DD1"/>
    <w:rsid w:val="001C62F8"/>
    <w:rsid w:val="001F34E6"/>
    <w:rsid w:val="00264ADA"/>
    <w:rsid w:val="0027265A"/>
    <w:rsid w:val="002B4ACC"/>
    <w:rsid w:val="002B7794"/>
    <w:rsid w:val="002C7BC7"/>
    <w:rsid w:val="002F6996"/>
    <w:rsid w:val="00317727"/>
    <w:rsid w:val="00336E76"/>
    <w:rsid w:val="003614FE"/>
    <w:rsid w:val="00383E34"/>
    <w:rsid w:val="00393F86"/>
    <w:rsid w:val="00412EC4"/>
    <w:rsid w:val="00425F07"/>
    <w:rsid w:val="004730EE"/>
    <w:rsid w:val="00485EA1"/>
    <w:rsid w:val="00491DD2"/>
    <w:rsid w:val="00506344"/>
    <w:rsid w:val="00510540"/>
    <w:rsid w:val="00514BC6"/>
    <w:rsid w:val="0052330D"/>
    <w:rsid w:val="00580E33"/>
    <w:rsid w:val="005A201E"/>
    <w:rsid w:val="005A4855"/>
    <w:rsid w:val="005B2422"/>
    <w:rsid w:val="005F3D4E"/>
    <w:rsid w:val="00621E88"/>
    <w:rsid w:val="00632673"/>
    <w:rsid w:val="0064419A"/>
    <w:rsid w:val="00647A3D"/>
    <w:rsid w:val="00656D4C"/>
    <w:rsid w:val="00670E98"/>
    <w:rsid w:val="006B0AAF"/>
    <w:rsid w:val="006B7EF9"/>
    <w:rsid w:val="006C6003"/>
    <w:rsid w:val="006F4D17"/>
    <w:rsid w:val="006F72B5"/>
    <w:rsid w:val="007478E0"/>
    <w:rsid w:val="00751EDC"/>
    <w:rsid w:val="00764DBD"/>
    <w:rsid w:val="007B02EA"/>
    <w:rsid w:val="007E5324"/>
    <w:rsid w:val="007E60B4"/>
    <w:rsid w:val="007F1FF5"/>
    <w:rsid w:val="0083336E"/>
    <w:rsid w:val="00843782"/>
    <w:rsid w:val="00843F2B"/>
    <w:rsid w:val="0084687E"/>
    <w:rsid w:val="008C0A8A"/>
    <w:rsid w:val="008D6C4A"/>
    <w:rsid w:val="009208C8"/>
    <w:rsid w:val="00993504"/>
    <w:rsid w:val="009D3EDD"/>
    <w:rsid w:val="00A30408"/>
    <w:rsid w:val="00A479BD"/>
    <w:rsid w:val="00A57689"/>
    <w:rsid w:val="00A824A5"/>
    <w:rsid w:val="00AD6B20"/>
    <w:rsid w:val="00AE33C3"/>
    <w:rsid w:val="00B309E2"/>
    <w:rsid w:val="00B375F6"/>
    <w:rsid w:val="00B93B3E"/>
    <w:rsid w:val="00B975A4"/>
    <w:rsid w:val="00BB44CC"/>
    <w:rsid w:val="00BD6026"/>
    <w:rsid w:val="00C53A33"/>
    <w:rsid w:val="00C57C87"/>
    <w:rsid w:val="00C90C1E"/>
    <w:rsid w:val="00CB5CDC"/>
    <w:rsid w:val="00CE4212"/>
    <w:rsid w:val="00D51B9C"/>
    <w:rsid w:val="00D866E2"/>
    <w:rsid w:val="00D86FE9"/>
    <w:rsid w:val="00D9071D"/>
    <w:rsid w:val="00DB04B3"/>
    <w:rsid w:val="00E00AA1"/>
    <w:rsid w:val="00E120B8"/>
    <w:rsid w:val="00E22BFC"/>
    <w:rsid w:val="00E412BC"/>
    <w:rsid w:val="00E52CA0"/>
    <w:rsid w:val="00E76F3E"/>
    <w:rsid w:val="00EB4BB9"/>
    <w:rsid w:val="00ED5103"/>
    <w:rsid w:val="00EF526E"/>
    <w:rsid w:val="00F0482D"/>
    <w:rsid w:val="00F20C19"/>
    <w:rsid w:val="00F31A51"/>
    <w:rsid w:val="00F42F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565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378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0C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0C19"/>
    <w:rPr>
      <w:rFonts w:ascii="Tahoma" w:hAnsi="Tahoma" w:cs="Tahoma"/>
      <w:sz w:val="16"/>
      <w:szCs w:val="16"/>
    </w:rPr>
  </w:style>
  <w:style w:type="character" w:styleId="PlaceholderText">
    <w:name w:val="Placeholder Text"/>
    <w:basedOn w:val="DefaultParagraphFont"/>
    <w:uiPriority w:val="99"/>
    <w:semiHidden/>
    <w:rsid w:val="00F20C19"/>
    <w:rPr>
      <w:color w:val="808080"/>
    </w:rPr>
  </w:style>
  <w:style w:type="character" w:customStyle="1" w:styleId="Heading2Char">
    <w:name w:val="Heading 2 Char"/>
    <w:basedOn w:val="DefaultParagraphFont"/>
    <w:link w:val="Heading2"/>
    <w:uiPriority w:val="9"/>
    <w:rsid w:val="00843782"/>
    <w:rPr>
      <w:rFonts w:asciiTheme="majorHAnsi" w:eastAsiaTheme="majorEastAsia" w:hAnsiTheme="majorHAnsi" w:cstheme="majorBidi"/>
      <w:b/>
      <w:bCs/>
      <w:color w:val="4F81BD" w:themeColor="accent1"/>
      <w:sz w:val="26"/>
      <w:szCs w:val="26"/>
    </w:rPr>
  </w:style>
  <w:style w:type="paragraph" w:styleId="FootnoteText">
    <w:name w:val="footnote text"/>
    <w:basedOn w:val="Normal"/>
    <w:link w:val="FootnoteTextChar"/>
    <w:uiPriority w:val="99"/>
    <w:semiHidden/>
    <w:unhideWhenUsed/>
    <w:rsid w:val="0014646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4646F"/>
    <w:rPr>
      <w:sz w:val="20"/>
      <w:szCs w:val="20"/>
    </w:rPr>
  </w:style>
  <w:style w:type="character" w:styleId="FootnoteReference">
    <w:name w:val="footnote reference"/>
    <w:basedOn w:val="DefaultParagraphFont"/>
    <w:uiPriority w:val="99"/>
    <w:semiHidden/>
    <w:unhideWhenUsed/>
    <w:rsid w:val="0014646F"/>
    <w:rPr>
      <w:vertAlign w:val="superscript"/>
    </w:rPr>
  </w:style>
  <w:style w:type="paragraph" w:styleId="Caption">
    <w:name w:val="caption"/>
    <w:basedOn w:val="Normal"/>
    <w:next w:val="Normal"/>
    <w:uiPriority w:val="35"/>
    <w:unhideWhenUsed/>
    <w:qFormat/>
    <w:rsid w:val="00E120B8"/>
    <w:pPr>
      <w:spacing w:line="240" w:lineRule="auto"/>
    </w:pPr>
    <w:rPr>
      <w:b/>
      <w:bCs/>
      <w:color w:val="4F81BD" w:themeColor="accent1"/>
      <w:sz w:val="18"/>
      <w:szCs w:val="18"/>
    </w:rPr>
  </w:style>
  <w:style w:type="character" w:customStyle="1" w:styleId="Heading1Char">
    <w:name w:val="Heading 1 Char"/>
    <w:basedOn w:val="DefaultParagraphFont"/>
    <w:link w:val="Heading1"/>
    <w:uiPriority w:val="9"/>
    <w:rsid w:val="000565B2"/>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0C601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565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378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0C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0C19"/>
    <w:rPr>
      <w:rFonts w:ascii="Tahoma" w:hAnsi="Tahoma" w:cs="Tahoma"/>
      <w:sz w:val="16"/>
      <w:szCs w:val="16"/>
    </w:rPr>
  </w:style>
  <w:style w:type="character" w:styleId="PlaceholderText">
    <w:name w:val="Placeholder Text"/>
    <w:basedOn w:val="DefaultParagraphFont"/>
    <w:uiPriority w:val="99"/>
    <w:semiHidden/>
    <w:rsid w:val="00F20C19"/>
    <w:rPr>
      <w:color w:val="808080"/>
    </w:rPr>
  </w:style>
  <w:style w:type="character" w:customStyle="1" w:styleId="Heading2Char">
    <w:name w:val="Heading 2 Char"/>
    <w:basedOn w:val="DefaultParagraphFont"/>
    <w:link w:val="Heading2"/>
    <w:uiPriority w:val="9"/>
    <w:rsid w:val="00843782"/>
    <w:rPr>
      <w:rFonts w:asciiTheme="majorHAnsi" w:eastAsiaTheme="majorEastAsia" w:hAnsiTheme="majorHAnsi" w:cstheme="majorBidi"/>
      <w:b/>
      <w:bCs/>
      <w:color w:val="4F81BD" w:themeColor="accent1"/>
      <w:sz w:val="26"/>
      <w:szCs w:val="26"/>
    </w:rPr>
  </w:style>
  <w:style w:type="paragraph" w:styleId="FootnoteText">
    <w:name w:val="footnote text"/>
    <w:basedOn w:val="Normal"/>
    <w:link w:val="FootnoteTextChar"/>
    <w:uiPriority w:val="99"/>
    <w:semiHidden/>
    <w:unhideWhenUsed/>
    <w:rsid w:val="0014646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4646F"/>
    <w:rPr>
      <w:sz w:val="20"/>
      <w:szCs w:val="20"/>
    </w:rPr>
  </w:style>
  <w:style w:type="character" w:styleId="FootnoteReference">
    <w:name w:val="footnote reference"/>
    <w:basedOn w:val="DefaultParagraphFont"/>
    <w:uiPriority w:val="99"/>
    <w:semiHidden/>
    <w:unhideWhenUsed/>
    <w:rsid w:val="0014646F"/>
    <w:rPr>
      <w:vertAlign w:val="superscript"/>
    </w:rPr>
  </w:style>
  <w:style w:type="paragraph" w:styleId="Caption">
    <w:name w:val="caption"/>
    <w:basedOn w:val="Normal"/>
    <w:next w:val="Normal"/>
    <w:uiPriority w:val="35"/>
    <w:unhideWhenUsed/>
    <w:qFormat/>
    <w:rsid w:val="00E120B8"/>
    <w:pPr>
      <w:spacing w:line="240" w:lineRule="auto"/>
    </w:pPr>
    <w:rPr>
      <w:b/>
      <w:bCs/>
      <w:color w:val="4F81BD" w:themeColor="accent1"/>
      <w:sz w:val="18"/>
      <w:szCs w:val="18"/>
    </w:rPr>
  </w:style>
  <w:style w:type="character" w:customStyle="1" w:styleId="Heading1Char">
    <w:name w:val="Heading 1 Char"/>
    <w:basedOn w:val="DefaultParagraphFont"/>
    <w:link w:val="Heading1"/>
    <w:uiPriority w:val="9"/>
    <w:rsid w:val="000565B2"/>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0C601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oleObject" Target="embeddings/oleObject1.bin"/><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emf"/></Relationships>
</file>

<file path=word/_rels/footnotes.xml.rels><?xml version="1.0" encoding="UTF-8" standalone="yes"?>
<Relationships xmlns="http://schemas.openxmlformats.org/package/2006/relationships"><Relationship Id="rId2" Type="http://schemas.openxmlformats.org/officeDocument/2006/relationships/hyperlink" Target="https://www.youtube.com/watch?v=yZQM0CQqXQ0" TargetMode="External"/><Relationship Id="rId1" Type="http://schemas.openxmlformats.org/officeDocument/2006/relationships/hyperlink" Target="https://en.wikipedia.org/wiki/Escap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613758-275A-486B-A38F-CE601E262C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10399</TotalTime>
  <Pages>8</Pages>
  <Words>1765</Words>
  <Characters>10063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lstabile</dc:creator>
  <cp:lastModifiedBy>lstabile</cp:lastModifiedBy>
  <cp:revision>83</cp:revision>
  <cp:lastPrinted>2018-01-06T15:19:00Z</cp:lastPrinted>
  <dcterms:created xsi:type="dcterms:W3CDTF">2018-01-05T19:04:00Z</dcterms:created>
  <dcterms:modified xsi:type="dcterms:W3CDTF">2018-03-14T14:00:00Z</dcterms:modified>
</cp:coreProperties>
</file>